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2AA8" w14:textId="77777777" w:rsidR="00107054" w:rsidRDefault="00C603F4">
      <w:pPr>
        <w:pStyle w:val="Title"/>
        <w:sectPr w:rsidR="00107054">
          <w:footerReference w:type="default" r:id="rId6"/>
          <w:pgSz w:w="11909" w:h="16834"/>
          <w:pgMar w:top="1440" w:right="1440" w:bottom="1440" w:left="1440" w:header="720" w:footer="720" w:gutter="0"/>
          <w:pgNumType w:start="1"/>
          <w:cols w:space="720" w:equalWidth="0">
            <w:col w:w="9025" w:space="0"/>
          </w:cols>
        </w:sectPr>
      </w:pPr>
      <w:bookmarkStart w:id="0" w:name="_5ofwy07bppn3" w:colFirst="0" w:colLast="0"/>
      <w:bookmarkEnd w:id="0"/>
      <w:r>
        <w:t xml:space="preserve">Locating an article’s copyright licence </w:t>
      </w:r>
    </w:p>
    <w:p w14:paraId="2BA534CB" w14:textId="77777777" w:rsidR="00107054" w:rsidRDefault="00107054"/>
    <w:p w14:paraId="7BE70757" w14:textId="77777777" w:rsidR="00107054" w:rsidRDefault="00C603F4">
      <w:r>
        <w:t>An article’s copyright licence can be hard to find. It may be located in an article’s footnotes, near the autho</w:t>
      </w:r>
      <w:r>
        <w:t>r biography or in the reference list.</w:t>
      </w:r>
    </w:p>
    <w:p w14:paraId="69118C44" w14:textId="77777777" w:rsidR="00107054" w:rsidRDefault="00107054"/>
    <w:p w14:paraId="613EE9B0" w14:textId="77777777" w:rsidR="00107054" w:rsidRDefault="00C603F4">
      <w:r>
        <w:t xml:space="preserve">Sometimes there is a </w:t>
      </w:r>
      <w:hyperlink r:id="rId7">
        <w:r>
          <w:rPr>
            <w:color w:val="1155CC"/>
            <w:u w:val="single"/>
          </w:rPr>
          <w:t>licence icon/button</w:t>
        </w:r>
      </w:hyperlink>
      <w:r>
        <w:t xml:space="preserve"> or a statement such as: “This work is li</w:t>
      </w:r>
      <w:r>
        <w:t xml:space="preserve">censed under the Creative Commons Attribution International licence (CC BY 4.0)”. This may not appear on the web version of the article but only on the PDF. </w:t>
      </w:r>
    </w:p>
    <w:p w14:paraId="4597EEBC" w14:textId="77777777" w:rsidR="00107054" w:rsidRDefault="00107054"/>
    <w:p w14:paraId="70AE8E6A" w14:textId="77777777" w:rsidR="00107054" w:rsidRDefault="00C603F4">
      <w:r>
        <w:t xml:space="preserve">For example, this </w:t>
      </w:r>
      <w:hyperlink r:id="rId8">
        <w:r>
          <w:rPr>
            <w:color w:val="1155CC"/>
            <w:u w:val="single"/>
          </w:rPr>
          <w:t>article record</w:t>
        </w:r>
      </w:hyperlink>
      <w:r>
        <w:t xml:space="preserve"> in the</w:t>
      </w:r>
      <w:r>
        <w:t xml:space="preserve"> </w:t>
      </w:r>
      <w:r>
        <w:rPr>
          <w:i/>
        </w:rPr>
        <w:t>Open Access Library Journal</w:t>
      </w:r>
      <w:r>
        <w:t xml:space="preserve"> does not display an obvious copyright licence. It is only visible when the PDF version is viewed.</w:t>
      </w:r>
    </w:p>
    <w:p w14:paraId="739A7CD4" w14:textId="77777777" w:rsidR="00107054" w:rsidRDefault="00C603F4">
      <w:r>
        <w:t xml:space="preserve"> </w:t>
      </w:r>
    </w:p>
    <w:p w14:paraId="08B3C8D4" w14:textId="77777777" w:rsidR="00107054" w:rsidRDefault="00C603F4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02A57C69" wp14:editId="21A26F8F">
                <wp:simplePos x="0" y="0"/>
                <wp:positionH relativeFrom="column">
                  <wp:posOffset>-104774</wp:posOffset>
                </wp:positionH>
                <wp:positionV relativeFrom="paragraph">
                  <wp:posOffset>1402621</wp:posOffset>
                </wp:positionV>
                <wp:extent cx="1966913" cy="1565892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9250" y="2169350"/>
                          <a:ext cx="1940400" cy="165180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5C6FF3" w14:textId="77777777" w:rsidR="00107054" w:rsidRDefault="0010705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A57C69" id="Oval 1" o:spid="_x0000_s1026" style="position:absolute;margin-left:-8.25pt;margin-top:110.45pt;width:154.9pt;height:123.3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" filled="f" strokecolor="red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225C6FF3" w14:textId="77777777" w:rsidR="00107054" w:rsidRDefault="0010705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F9E8941" wp14:editId="30047E52">
            <wp:simplePos x="0" y="0"/>
            <wp:positionH relativeFrom="column">
              <wp:posOffset>-104774</wp:posOffset>
            </wp:positionH>
            <wp:positionV relativeFrom="paragraph">
              <wp:posOffset>200025</wp:posOffset>
            </wp:positionV>
            <wp:extent cx="3257550" cy="3188559"/>
            <wp:effectExtent l="101600" t="101600" r="101600" b="101600"/>
            <wp:wrapTopAndBottom distT="114300" distB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11304" t="-4554" b="-1594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188559"/>
                    </a:xfrm>
                    <a:prstGeom prst="rect">
                      <a:avLst/>
                    </a:prstGeom>
                    <a:ln w="101600">
                      <a:solidFill>
                        <a:srgbClr val="00739D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742C3192" w14:textId="77777777" w:rsidR="00107054" w:rsidRDefault="00107054"/>
    <w:p w14:paraId="5E76B5F5" w14:textId="77777777" w:rsidR="00107054" w:rsidRDefault="00107054"/>
    <w:p w14:paraId="0B2F6507" w14:textId="77777777" w:rsidR="00107054" w:rsidRDefault="00107054"/>
    <w:p w14:paraId="34437C09" w14:textId="77777777" w:rsidR="00107054" w:rsidRDefault="00107054"/>
    <w:p w14:paraId="1BFA2B7B" w14:textId="77777777" w:rsidR="00107054" w:rsidRDefault="00107054">
      <w:pPr>
        <w:pBdr>
          <w:top w:val="nil"/>
          <w:left w:val="nil"/>
          <w:bottom w:val="nil"/>
          <w:right w:val="nil"/>
          <w:between w:val="nil"/>
        </w:pBdr>
      </w:pPr>
    </w:p>
    <w:p w14:paraId="6762C8BA" w14:textId="77777777" w:rsidR="00107054" w:rsidRDefault="00107054">
      <w:pPr>
        <w:pBdr>
          <w:top w:val="nil"/>
          <w:left w:val="nil"/>
          <w:bottom w:val="nil"/>
          <w:right w:val="nil"/>
          <w:between w:val="nil"/>
        </w:pBdr>
      </w:pPr>
    </w:p>
    <w:p w14:paraId="53BB6681" w14:textId="77777777" w:rsidR="00107054" w:rsidRDefault="00C603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Another problem with journal articles is that they may be free to read but not free to republish. For example, </w:t>
      </w:r>
      <w:hyperlink r:id="rId10">
        <w:r>
          <w:rPr>
            <w:color w:val="1155CC"/>
            <w:u w:val="single"/>
          </w:rPr>
          <w:t>this article from the British Medical Journal</w:t>
        </w:r>
      </w:hyperlink>
      <w:r>
        <w:t xml:space="preserve"> can be read in full text, but it is not a Creative Commons licensed article. There is no licence on it and no clear information about how to use the article's contents other </w:t>
      </w:r>
      <w:r>
        <w:t xml:space="preserve">than reading it. </w:t>
      </w:r>
    </w:p>
    <w:p w14:paraId="57584205" w14:textId="77777777" w:rsidR="00107054" w:rsidRDefault="00107054">
      <w:pPr>
        <w:pBdr>
          <w:top w:val="nil"/>
          <w:left w:val="nil"/>
          <w:bottom w:val="nil"/>
          <w:right w:val="nil"/>
          <w:between w:val="nil"/>
        </w:pBdr>
      </w:pPr>
    </w:p>
    <w:p w14:paraId="6FE9ADE1" w14:textId="77777777" w:rsidR="00107054" w:rsidRDefault="00C603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To request permission to reuse the article, click on the article’s ‘request permissions’ link, and you will be directed to the </w:t>
      </w:r>
      <w:hyperlink r:id="rId11">
        <w:r>
          <w:rPr>
            <w:color w:val="1155CC"/>
            <w:u w:val="single"/>
          </w:rPr>
          <w:t>Copyright Clearance Centre,</w:t>
        </w:r>
      </w:hyperlink>
      <w:r>
        <w:t xml:space="preserve"> a copyright permissions service. They usually charge for </w:t>
      </w:r>
      <w:r>
        <w:t>permissions unless you are the author of the article.</w:t>
      </w:r>
    </w:p>
    <w:p w14:paraId="72C07870" w14:textId="77777777" w:rsidR="00107054" w:rsidRDefault="00107054"/>
    <w:p w14:paraId="5CD94983" w14:textId="77777777" w:rsidR="00107054" w:rsidRDefault="00107054"/>
    <w:p w14:paraId="16E604ED" w14:textId="77777777" w:rsidR="00107054" w:rsidRDefault="00107054"/>
    <w:p w14:paraId="1157C5E0" w14:textId="77777777" w:rsidR="00107054" w:rsidRDefault="00107054"/>
    <w:p w14:paraId="6F4EEAAE" w14:textId="77777777" w:rsidR="00107054" w:rsidRDefault="00107054"/>
    <w:p w14:paraId="418DF9EA" w14:textId="77777777" w:rsidR="00107054" w:rsidRDefault="00107054"/>
    <w:p w14:paraId="7EB964A4" w14:textId="77777777" w:rsidR="00107054" w:rsidRDefault="00107054"/>
    <w:p w14:paraId="2956D13B" w14:textId="77777777" w:rsidR="00107054" w:rsidRDefault="00107054">
      <w:pPr>
        <w:spacing w:after="160" w:line="259" w:lineRule="auto"/>
      </w:pPr>
    </w:p>
    <w:sectPr w:rsidR="00107054">
      <w:type w:val="continuous"/>
      <w:pgSz w:w="11909" w:h="16834"/>
      <w:pgMar w:top="1440" w:right="1440" w:bottom="1440" w:left="1440" w:header="720" w:footer="720" w:gutter="0"/>
      <w:cols w:num="2" w:space="720" w:equalWidth="0">
        <w:col w:w="4152" w:space="720"/>
        <w:col w:w="415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054B" w14:textId="77777777" w:rsidR="00C603F4" w:rsidRDefault="00C603F4">
      <w:pPr>
        <w:spacing w:line="240" w:lineRule="auto"/>
      </w:pPr>
      <w:r>
        <w:separator/>
      </w:r>
    </w:p>
  </w:endnote>
  <w:endnote w:type="continuationSeparator" w:id="0">
    <w:p w14:paraId="321BEE67" w14:textId="77777777" w:rsidR="00C603F4" w:rsidRDefault="00C60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5605" w14:textId="77777777" w:rsidR="00107054" w:rsidRDefault="00C603F4">
    <w:pPr>
      <w:spacing w:after="160" w:line="259" w:lineRule="auto"/>
    </w:pPr>
    <w:r>
      <w:rPr>
        <w:sz w:val="21"/>
        <w:szCs w:val="21"/>
      </w:rPr>
      <w:t xml:space="preserve">Suggested attribution: "Locating an article’s copyright licence" by Monash University Library is licensed under </w:t>
    </w:r>
    <w:hyperlink r:id="rId1">
      <w:r>
        <w:rPr>
          <w:color w:val="1155CC"/>
          <w:sz w:val="21"/>
          <w:szCs w:val="21"/>
          <w:u w:val="single"/>
        </w:rPr>
        <w:t>CC BY-NC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337A" w14:textId="77777777" w:rsidR="00C603F4" w:rsidRDefault="00C603F4">
      <w:pPr>
        <w:spacing w:line="240" w:lineRule="auto"/>
      </w:pPr>
      <w:r>
        <w:separator/>
      </w:r>
    </w:p>
  </w:footnote>
  <w:footnote w:type="continuationSeparator" w:id="0">
    <w:p w14:paraId="540A24AD" w14:textId="77777777" w:rsidR="00C603F4" w:rsidRDefault="00C603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4"/>
    <w:rsid w:val="00107054"/>
    <w:rsid w:val="0016625B"/>
    <w:rsid w:val="00C6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C94A"/>
  <w15:docId w15:val="{5F2992A9-6F02-4DB5-80F7-303D8150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lib.com/research/68219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mmons.wikimedia.org/wiki/File:Open_Content_A_Practical_Guide_to_Using_Creative_Commons_Licences_web-29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s100.copyright.com/AppDispatchServlet?publisherName=BMJ&amp;publication=bmj&amp;title=Tobacco%20funded%20research%3A%20how%20even%20journals%20with%20bans%20find%20it%20hard%20to%20stem%20the%20tide%20of%20publications&amp;publicationDate=05/30/2024&amp;author=Irene%20van%20den%20Berg%2C%20Mathilde%20de%20Jeu%2C%20Hristio%20Boytchev&amp;contentID=10.1136/bmj.q1153&amp;volumeNum=385&amp;issueNum=&amp;startPage=&amp;endPage=&amp;copyright=BMJ%20Publishing%20Group%20Ltd&amp;oa=n&amp;orderBeanReset=1&amp;link_type=PERMISSIONDIRECT&amp;atom=/bmj/385/bmj.q1153.at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bmj.com/content/385/bmj.q1153?_gl=1*wolak9*_up*MQ..&amp;gclid=CjwKCAjwmYCzBhA6EiwAxFwfgFVuBZ14rEgnMs0CKZ1opOp3wonRXuxyuLh5JHgkn60FIlJADqoGdRoCF30QAvD_Bw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Fafeita</dc:creator>
  <cp:lastModifiedBy>Jenny Fafeita</cp:lastModifiedBy>
  <cp:revision>2</cp:revision>
  <dcterms:created xsi:type="dcterms:W3CDTF">2025-05-27T06:43:00Z</dcterms:created>
  <dcterms:modified xsi:type="dcterms:W3CDTF">2025-05-27T06:43:00Z</dcterms:modified>
</cp:coreProperties>
</file>