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5325" w:rsidRDefault="004C4C11">
      <w:pPr>
        <w:pStyle w:val="Title"/>
        <w:rPr>
          <w:rFonts w:ascii="Lato" w:eastAsia="Lato" w:hAnsi="Lato" w:cs="Lato"/>
        </w:rPr>
      </w:pPr>
      <w:bookmarkStart w:id="0" w:name="_o0o1d9a9ztm6" w:colFirst="0" w:colLast="0"/>
      <w:bookmarkEnd w:id="0"/>
      <w:r>
        <w:rPr>
          <w:rFonts w:ascii="Lato" w:eastAsia="Lato" w:hAnsi="Lato" w:cs="Lato"/>
        </w:rPr>
        <w:t xml:space="preserve">Author onboarding pack </w:t>
      </w:r>
    </w:p>
    <w:p w14:paraId="00000002" w14:textId="77777777" w:rsidR="00FA5325" w:rsidRDefault="00FA5325">
      <w:pPr>
        <w:rPr>
          <w:rFonts w:ascii="Lato" w:eastAsia="Lato" w:hAnsi="Lato" w:cs="Lato"/>
        </w:rPr>
      </w:pPr>
    </w:p>
    <w:p w14:paraId="00000003" w14:textId="77777777" w:rsidR="00FA5325" w:rsidRDefault="004C4C11">
      <w:pPr>
        <w:rPr>
          <w:rFonts w:ascii="Lato" w:eastAsia="Lato" w:hAnsi="Lato" w:cs="Lato"/>
        </w:rPr>
      </w:pPr>
      <w:r>
        <w:rPr>
          <w:rFonts w:ascii="Lato" w:eastAsia="Lato" w:hAnsi="Lato" w:cs="Lato"/>
        </w:rPr>
        <w:t xml:space="preserve">This pack has essential reminders to help authors run their project smoothly.  </w:t>
      </w:r>
    </w:p>
    <w:p w14:paraId="00000004" w14:textId="77777777" w:rsidR="00FA5325" w:rsidRDefault="004C4C11">
      <w:pPr>
        <w:pStyle w:val="Heading2"/>
        <w:rPr>
          <w:rFonts w:ascii="Lato" w:eastAsia="Lato" w:hAnsi="Lato" w:cs="Lato"/>
        </w:rPr>
      </w:pPr>
      <w:bookmarkStart w:id="1" w:name="_oqr303v8ule0" w:colFirst="0" w:colLast="0"/>
      <w:bookmarkEnd w:id="1"/>
      <w:r>
        <w:rPr>
          <w:rFonts w:ascii="Lato" w:eastAsia="Lato" w:hAnsi="Lato" w:cs="Lato"/>
        </w:rPr>
        <w:t>Project management</w:t>
      </w:r>
    </w:p>
    <w:p w14:paraId="00000005" w14:textId="77777777" w:rsidR="00FA5325" w:rsidRDefault="004C4C11">
      <w:pPr>
        <w:rPr>
          <w:rFonts w:ascii="Lato" w:eastAsia="Lato" w:hAnsi="Lato" w:cs="Lato"/>
        </w:rPr>
      </w:pPr>
      <w:r>
        <w:rPr>
          <w:rFonts w:ascii="Lato" w:eastAsia="Lato" w:hAnsi="Lato" w:cs="Lato"/>
        </w:rPr>
        <w:t xml:space="preserve">Lead author responsibilities: </w:t>
      </w:r>
      <w:r>
        <w:rPr>
          <w:rFonts w:ascii="Lato" w:eastAsia="Lato" w:hAnsi="Lato" w:cs="Lato"/>
        </w:rPr>
        <w:br/>
      </w:r>
    </w:p>
    <w:p w14:paraId="00000006" w14:textId="77777777" w:rsidR="00FA5325" w:rsidRDefault="004C4C11">
      <w:pPr>
        <w:numPr>
          <w:ilvl w:val="0"/>
          <w:numId w:val="2"/>
        </w:numPr>
        <w:rPr>
          <w:rFonts w:ascii="Lato" w:eastAsia="Lato" w:hAnsi="Lato" w:cs="Lato"/>
          <w:color w:val="000000"/>
        </w:rPr>
      </w:pPr>
      <w:r>
        <w:rPr>
          <w:rFonts w:ascii="Lato" w:eastAsia="Lato" w:hAnsi="Lato" w:cs="Lato"/>
        </w:rPr>
        <w:t>Manage the author team</w:t>
      </w:r>
    </w:p>
    <w:p w14:paraId="00000007" w14:textId="77777777" w:rsidR="00FA5325" w:rsidRDefault="004C4C11">
      <w:pPr>
        <w:numPr>
          <w:ilvl w:val="1"/>
          <w:numId w:val="3"/>
        </w:numPr>
        <w:rPr>
          <w:rFonts w:ascii="Lato" w:eastAsia="Lato" w:hAnsi="Lato" w:cs="Lato"/>
        </w:rPr>
      </w:pPr>
      <w:r>
        <w:rPr>
          <w:rFonts w:ascii="Lato" w:eastAsia="Lato" w:hAnsi="Lato" w:cs="Lato"/>
        </w:rPr>
        <w:t xml:space="preserve">negotiate team </w:t>
      </w:r>
      <w:proofErr w:type="gramStart"/>
      <w:r>
        <w:rPr>
          <w:rFonts w:ascii="Lato" w:eastAsia="Lato" w:hAnsi="Lato" w:cs="Lato"/>
        </w:rPr>
        <w:t xml:space="preserve">responsibilities  </w:t>
      </w:r>
      <w:r>
        <w:rPr>
          <w:rFonts w:ascii="Lato" w:eastAsia="Lato" w:hAnsi="Lato" w:cs="Lato"/>
          <w:color w:val="414141"/>
          <w:highlight w:val="white"/>
        </w:rPr>
        <w:t>–</w:t>
      </w:r>
      <w:proofErr w:type="gramEnd"/>
      <w:r>
        <w:rPr>
          <w:rFonts w:ascii="Lato" w:eastAsia="Lato" w:hAnsi="Lato" w:cs="Lato"/>
          <w:color w:val="414141"/>
          <w:highlight w:val="white"/>
        </w:rPr>
        <w:t xml:space="preserve">  for example,</w:t>
      </w:r>
      <w:r>
        <w:rPr>
          <w:rFonts w:ascii="Lato" w:eastAsia="Lato" w:hAnsi="Lato" w:cs="Lato"/>
        </w:rPr>
        <w:t xml:space="preserve"> assign tasks such as proofreading, uploading to Pressbooks, creating H5Ps</w:t>
      </w:r>
    </w:p>
    <w:p w14:paraId="00000008" w14:textId="77777777" w:rsidR="00FA5325" w:rsidRDefault="004C4C11">
      <w:pPr>
        <w:numPr>
          <w:ilvl w:val="1"/>
          <w:numId w:val="3"/>
        </w:numPr>
        <w:rPr>
          <w:rFonts w:ascii="Lato" w:eastAsia="Lato" w:hAnsi="Lato" w:cs="Lato"/>
        </w:rPr>
      </w:pPr>
      <w:r>
        <w:rPr>
          <w:rFonts w:ascii="Lato" w:eastAsia="Lato" w:hAnsi="Lato" w:cs="Lato"/>
        </w:rPr>
        <w:t xml:space="preserve">develop the </w:t>
      </w:r>
      <w:hyperlink r:id="rId7">
        <w:r>
          <w:rPr>
            <w:rFonts w:ascii="Lato" w:eastAsia="Lato" w:hAnsi="Lato" w:cs="Lato"/>
            <w:color w:val="1155CC"/>
            <w:u w:val="single"/>
          </w:rPr>
          <w:t>publishing schedule</w:t>
        </w:r>
      </w:hyperlink>
      <w:hyperlink r:id="rId8">
        <w:r>
          <w:rPr>
            <w:rFonts w:ascii="Lato" w:eastAsia="Lato" w:hAnsi="Lato" w:cs="Lato"/>
            <w:color w:val="1155CC"/>
            <w:u w:val="single"/>
          </w:rPr>
          <w:t xml:space="preserve"> </w:t>
        </w:r>
      </w:hyperlink>
    </w:p>
    <w:p w14:paraId="00000009" w14:textId="77777777" w:rsidR="00FA5325" w:rsidRDefault="004C4C11">
      <w:pPr>
        <w:numPr>
          <w:ilvl w:val="1"/>
          <w:numId w:val="3"/>
        </w:numPr>
        <w:rPr>
          <w:rFonts w:ascii="Lato" w:eastAsia="Lato" w:hAnsi="Lato" w:cs="Lato"/>
        </w:rPr>
      </w:pPr>
      <w:r>
        <w:rPr>
          <w:rFonts w:ascii="Lato" w:eastAsia="Lato" w:hAnsi="Lato" w:cs="Lato"/>
        </w:rPr>
        <w:t>keep team members on track to ensure the project is completed on time</w:t>
      </w:r>
    </w:p>
    <w:p w14:paraId="0000000A" w14:textId="77777777" w:rsidR="00FA5325" w:rsidRDefault="004C4C11">
      <w:pPr>
        <w:numPr>
          <w:ilvl w:val="0"/>
          <w:numId w:val="2"/>
        </w:numPr>
        <w:rPr>
          <w:rFonts w:ascii="Lato" w:eastAsia="Lato" w:hAnsi="Lato" w:cs="Lato"/>
        </w:rPr>
      </w:pPr>
      <w:r>
        <w:rPr>
          <w:rFonts w:ascii="Lato" w:eastAsia="Lato" w:hAnsi="Lato" w:cs="Lato"/>
        </w:rPr>
        <w:t>Ensure internal consistency</w:t>
      </w:r>
    </w:p>
    <w:p w14:paraId="0000000B" w14:textId="77777777" w:rsidR="00FA5325" w:rsidRDefault="004C4C11">
      <w:pPr>
        <w:numPr>
          <w:ilvl w:val="1"/>
          <w:numId w:val="2"/>
        </w:numPr>
        <w:rPr>
          <w:rFonts w:ascii="Lato" w:eastAsia="Lato" w:hAnsi="Lato" w:cs="Lato"/>
        </w:rPr>
      </w:pPr>
      <w:r>
        <w:rPr>
          <w:rFonts w:ascii="Lato" w:eastAsia="Lato" w:hAnsi="Lato" w:cs="Lato"/>
        </w:rPr>
        <w:t xml:space="preserve">ensure that all chapters are written with the same tone and </w:t>
      </w:r>
      <w:r>
        <w:rPr>
          <w:rFonts w:ascii="Lato" w:eastAsia="Lato" w:hAnsi="Lato" w:cs="Lato"/>
        </w:rPr>
        <w:t>use a similar layout and formatting</w:t>
      </w:r>
    </w:p>
    <w:p w14:paraId="0000000C" w14:textId="77777777" w:rsidR="00FA5325" w:rsidRDefault="004C4C11">
      <w:pPr>
        <w:numPr>
          <w:ilvl w:val="1"/>
          <w:numId w:val="2"/>
        </w:numPr>
        <w:rPr>
          <w:rFonts w:ascii="Lato" w:eastAsia="Lato" w:hAnsi="Lato" w:cs="Lato"/>
        </w:rPr>
      </w:pPr>
      <w:r>
        <w:rPr>
          <w:rFonts w:ascii="Lato" w:eastAsia="Lato" w:hAnsi="Lato" w:cs="Lato"/>
        </w:rPr>
        <w:t xml:space="preserve"> use the </w:t>
      </w:r>
      <w:hyperlink r:id="rId9">
        <w:r>
          <w:rPr>
            <w:rFonts w:ascii="Lato" w:eastAsia="Lato" w:hAnsi="Lato" w:cs="Lato"/>
            <w:color w:val="1155CC"/>
            <w:u w:val="single"/>
          </w:rPr>
          <w:t>style sheet</w:t>
        </w:r>
      </w:hyperlink>
      <w:r>
        <w:rPr>
          <w:rFonts w:ascii="Lato" w:eastAsia="Lato" w:hAnsi="Lato" w:cs="Lato"/>
        </w:rPr>
        <w:t xml:space="preserve"> </w:t>
      </w:r>
      <w:proofErr w:type="spellStart"/>
      <w:r>
        <w:rPr>
          <w:rFonts w:ascii="Lato" w:eastAsia="Lato" w:hAnsi="Lato" w:cs="Lato"/>
        </w:rPr>
        <w:t>to</w:t>
      </w:r>
      <w:proofErr w:type="spellEnd"/>
      <w:r>
        <w:rPr>
          <w:rFonts w:ascii="Lato" w:eastAsia="Lato" w:hAnsi="Lato" w:cs="Lato"/>
        </w:rPr>
        <w:t xml:space="preserve"> record and communicate these decisions to all authors</w:t>
      </w:r>
    </w:p>
    <w:p w14:paraId="0000000D" w14:textId="77777777" w:rsidR="00FA5325" w:rsidRDefault="004C4C11">
      <w:pPr>
        <w:numPr>
          <w:ilvl w:val="0"/>
          <w:numId w:val="8"/>
        </w:numPr>
        <w:rPr>
          <w:rFonts w:ascii="Lato" w:eastAsia="Lato" w:hAnsi="Lato" w:cs="Lato"/>
          <w:color w:val="000000"/>
        </w:rPr>
      </w:pPr>
      <w:r>
        <w:rPr>
          <w:rFonts w:ascii="Lato" w:eastAsia="Lato" w:hAnsi="Lato" w:cs="Lato"/>
        </w:rPr>
        <w:t>Monitor the budge</w:t>
      </w:r>
      <w:r>
        <w:rPr>
          <w:rFonts w:ascii="Lato" w:eastAsia="Lato" w:hAnsi="Lato" w:cs="Lato"/>
        </w:rPr>
        <w:t>t</w:t>
      </w:r>
    </w:p>
    <w:p w14:paraId="0000000E" w14:textId="77777777" w:rsidR="00FA5325" w:rsidRDefault="004C4C11">
      <w:pPr>
        <w:numPr>
          <w:ilvl w:val="0"/>
          <w:numId w:val="7"/>
        </w:numPr>
        <w:rPr>
          <w:rFonts w:ascii="Lato" w:eastAsia="Lato" w:hAnsi="Lato" w:cs="Lato"/>
        </w:rPr>
      </w:pPr>
      <w:r>
        <w:rPr>
          <w:rFonts w:ascii="Lato" w:eastAsia="Lato" w:hAnsi="Lato" w:cs="Lato"/>
        </w:rPr>
        <w:t xml:space="preserve">become familiar with the project budget and how the grant can be used </w:t>
      </w:r>
      <w:proofErr w:type="gramStart"/>
      <w:r>
        <w:rPr>
          <w:rFonts w:ascii="Lato" w:eastAsia="Lato" w:hAnsi="Lato" w:cs="Lato"/>
          <w:color w:val="414141"/>
          <w:highlight w:val="white"/>
        </w:rPr>
        <w:t>–  for</w:t>
      </w:r>
      <w:proofErr w:type="gramEnd"/>
      <w:r>
        <w:rPr>
          <w:rFonts w:ascii="Lato" w:eastAsia="Lato" w:hAnsi="Lato" w:cs="Lato"/>
          <w:color w:val="414141"/>
          <w:highlight w:val="white"/>
        </w:rPr>
        <w:t xml:space="preserve"> example,</w:t>
      </w:r>
      <w:r>
        <w:rPr>
          <w:rFonts w:ascii="Lato" w:eastAsia="Lato" w:hAnsi="Lato" w:cs="Lato"/>
        </w:rPr>
        <w:t xml:space="preserve"> purchasing artwork</w:t>
      </w:r>
    </w:p>
    <w:p w14:paraId="0000000F" w14:textId="77777777" w:rsidR="00FA5325" w:rsidRDefault="004C4C11">
      <w:pPr>
        <w:numPr>
          <w:ilvl w:val="0"/>
          <w:numId w:val="1"/>
        </w:numPr>
        <w:rPr>
          <w:rFonts w:ascii="Lato" w:eastAsia="Lato" w:hAnsi="Lato" w:cs="Lato"/>
        </w:rPr>
      </w:pPr>
      <w:r>
        <w:rPr>
          <w:rFonts w:ascii="Lato" w:eastAsia="Lato" w:hAnsi="Lato" w:cs="Lato"/>
        </w:rPr>
        <w:t>monitor grant expenditure</w:t>
      </w:r>
    </w:p>
    <w:p w14:paraId="00000010" w14:textId="77777777" w:rsidR="00FA5325" w:rsidRDefault="004C4C11">
      <w:pPr>
        <w:numPr>
          <w:ilvl w:val="0"/>
          <w:numId w:val="1"/>
        </w:numPr>
        <w:rPr>
          <w:rFonts w:ascii="Lato" w:eastAsia="Lato" w:hAnsi="Lato" w:cs="Lato"/>
        </w:rPr>
      </w:pPr>
      <w:r>
        <w:rPr>
          <w:rFonts w:ascii="Lato" w:eastAsia="Lato" w:hAnsi="Lato" w:cs="Lato"/>
        </w:rPr>
        <w:t>monitor the book’s word count so that it does not exceed the initial proposal, as this will increase copy editing costs (th</w:t>
      </w:r>
      <w:r>
        <w:rPr>
          <w:rFonts w:ascii="Lato" w:eastAsia="Lato" w:hAnsi="Lato" w:cs="Lato"/>
        </w:rPr>
        <w:t xml:space="preserve">e </w:t>
      </w:r>
      <w:proofErr w:type="gramStart"/>
      <w:r>
        <w:rPr>
          <w:rFonts w:ascii="Lato" w:eastAsia="Lato" w:hAnsi="Lato" w:cs="Lato"/>
        </w:rPr>
        <w:t>Library</w:t>
      </w:r>
      <w:proofErr w:type="gramEnd"/>
      <w:r>
        <w:rPr>
          <w:rFonts w:ascii="Lato" w:eastAsia="Lato" w:hAnsi="Lato" w:cs="Lato"/>
        </w:rPr>
        <w:t xml:space="preserve"> grant may not cover a word count exceeding 10% of the original estimate). </w:t>
      </w:r>
    </w:p>
    <w:p w14:paraId="00000011" w14:textId="77777777" w:rsidR="00FA5325" w:rsidRDefault="004C4C11">
      <w:pPr>
        <w:pStyle w:val="Heading2"/>
        <w:rPr>
          <w:rFonts w:ascii="Lato" w:eastAsia="Lato" w:hAnsi="Lato" w:cs="Lato"/>
        </w:rPr>
      </w:pPr>
      <w:bookmarkStart w:id="2" w:name="_qwtrwrr666vr" w:colFirst="0" w:colLast="0"/>
      <w:bookmarkEnd w:id="2"/>
      <w:r>
        <w:rPr>
          <w:rFonts w:ascii="Lato" w:eastAsia="Lato" w:hAnsi="Lato" w:cs="Lato"/>
        </w:rPr>
        <w:t>Writing due dates and schedule</w:t>
      </w:r>
    </w:p>
    <w:p w14:paraId="00000012" w14:textId="77777777" w:rsidR="00FA5325" w:rsidRDefault="004C4C11">
      <w:pPr>
        <w:rPr>
          <w:rFonts w:ascii="Lato" w:eastAsia="Lato" w:hAnsi="Lato" w:cs="Lato"/>
        </w:rPr>
      </w:pPr>
      <w:r>
        <w:rPr>
          <w:rFonts w:ascii="Lato" w:eastAsia="Lato" w:hAnsi="Lato" w:cs="Lato"/>
        </w:rPr>
        <w:t xml:space="preserve">Authors must meet the due dates for their chapters, as lateness can impact the availability of peer reviewers and the copy editor. The </w:t>
      </w:r>
      <w:hyperlink r:id="rId10">
        <w:r>
          <w:rPr>
            <w:rFonts w:ascii="Lato" w:eastAsia="Lato" w:hAnsi="Lato" w:cs="Lato"/>
            <w:color w:val="1155CC"/>
            <w:u w:val="single"/>
          </w:rPr>
          <w:t>publishing schedule</w:t>
        </w:r>
      </w:hyperlink>
      <w:r>
        <w:rPr>
          <w:rFonts w:ascii="Lato" w:eastAsia="Lato" w:hAnsi="Lato" w:cs="Lato"/>
        </w:rPr>
        <w:t xml:space="preserve"> is a valuable tool that helps authors stay on track, as it records all key dates for your project </w:t>
      </w:r>
      <w:r>
        <w:rPr>
          <w:rFonts w:ascii="Lato" w:eastAsia="Lato" w:hAnsi="Lato" w:cs="Lato"/>
          <w:color w:val="414141"/>
          <w:highlight w:val="white"/>
        </w:rPr>
        <w:t>–  for example,</w:t>
      </w:r>
      <w:r>
        <w:rPr>
          <w:rFonts w:ascii="Lato" w:eastAsia="Lato" w:hAnsi="Lato" w:cs="Lato"/>
        </w:rPr>
        <w:t xml:space="preserve"> due </w:t>
      </w:r>
      <w:r>
        <w:rPr>
          <w:rFonts w:ascii="Lato" w:eastAsia="Lato" w:hAnsi="Lato" w:cs="Lato"/>
        </w:rPr>
        <w:t xml:space="preserve">dates for chapter drafts, peer review, and copyediting. </w:t>
      </w:r>
    </w:p>
    <w:p w14:paraId="00000013" w14:textId="77777777" w:rsidR="00FA5325" w:rsidRDefault="00FA5325">
      <w:pPr>
        <w:rPr>
          <w:rFonts w:ascii="Lato" w:eastAsia="Lato" w:hAnsi="Lato" w:cs="Lato"/>
        </w:rPr>
      </w:pPr>
    </w:p>
    <w:p w14:paraId="00000014" w14:textId="77777777" w:rsidR="00FA5325" w:rsidRDefault="004C4C11">
      <w:pPr>
        <w:rPr>
          <w:rFonts w:ascii="Lato" w:eastAsia="Lato" w:hAnsi="Lato" w:cs="Lato"/>
        </w:rPr>
      </w:pPr>
      <w:r>
        <w:rPr>
          <w:rFonts w:ascii="Lato" w:eastAsia="Lato" w:hAnsi="Lato" w:cs="Lato"/>
        </w:rPr>
        <w:t xml:space="preserve">Although grant timelines are fixed, we recognise that unforeseen circumstances may arise. Early communication of potential delays with the </w:t>
      </w:r>
      <w:proofErr w:type="gramStart"/>
      <w:r>
        <w:rPr>
          <w:rFonts w:ascii="Lato" w:eastAsia="Lato" w:hAnsi="Lato" w:cs="Lato"/>
        </w:rPr>
        <w:t>Library</w:t>
      </w:r>
      <w:proofErr w:type="gramEnd"/>
      <w:r>
        <w:rPr>
          <w:rFonts w:ascii="Lato" w:eastAsia="Lato" w:hAnsi="Lato" w:cs="Lato"/>
        </w:rPr>
        <w:t xml:space="preserve"> team will help with modifying deadlines, where poss</w:t>
      </w:r>
      <w:r>
        <w:rPr>
          <w:rFonts w:ascii="Lato" w:eastAsia="Lato" w:hAnsi="Lato" w:cs="Lato"/>
        </w:rPr>
        <w:t>ible.</w:t>
      </w:r>
    </w:p>
    <w:p w14:paraId="00000015" w14:textId="77777777" w:rsidR="00FA5325" w:rsidRDefault="004C4C11">
      <w:pPr>
        <w:pStyle w:val="Heading2"/>
        <w:rPr>
          <w:rFonts w:ascii="Lato" w:eastAsia="Lato" w:hAnsi="Lato" w:cs="Lato"/>
        </w:rPr>
      </w:pPr>
      <w:bookmarkStart w:id="3" w:name="_b0uxjn1xlpi4" w:colFirst="0" w:colLast="0"/>
      <w:bookmarkEnd w:id="3"/>
      <w:r>
        <w:rPr>
          <w:rFonts w:ascii="Lato" w:eastAsia="Lato" w:hAnsi="Lato" w:cs="Lato"/>
        </w:rPr>
        <w:t>Writing</w:t>
      </w:r>
    </w:p>
    <w:p w14:paraId="00000016" w14:textId="6A09F325" w:rsidR="00FA5325" w:rsidRDefault="004C4C11">
      <w:pPr>
        <w:rPr>
          <w:rFonts w:ascii="Lato" w:eastAsia="Lato" w:hAnsi="Lato" w:cs="Lato"/>
        </w:rPr>
      </w:pPr>
      <w:r>
        <w:rPr>
          <w:rFonts w:ascii="Lato" w:eastAsia="Lato" w:hAnsi="Lato" w:cs="Lato"/>
        </w:rPr>
        <w:t>A</w:t>
      </w:r>
      <w:r>
        <w:rPr>
          <w:rFonts w:ascii="Lato" w:eastAsia="Lato" w:hAnsi="Lato" w:cs="Lato"/>
        </w:rPr>
        <w:t>uthor responsibilities:</w:t>
      </w:r>
    </w:p>
    <w:p w14:paraId="00000017" w14:textId="77777777" w:rsidR="00FA5325" w:rsidRDefault="004C4C11">
      <w:pPr>
        <w:numPr>
          <w:ilvl w:val="0"/>
          <w:numId w:val="5"/>
        </w:numPr>
        <w:rPr>
          <w:rFonts w:ascii="Lato" w:eastAsia="Lato" w:hAnsi="Lato" w:cs="Lato"/>
        </w:rPr>
      </w:pPr>
      <w:r>
        <w:rPr>
          <w:rFonts w:ascii="Lato" w:eastAsia="Lato" w:hAnsi="Lato" w:cs="Lato"/>
        </w:rPr>
        <w:t xml:space="preserve">Use the </w:t>
      </w:r>
      <w:hyperlink r:id="rId11">
        <w:r>
          <w:rPr>
            <w:rFonts w:ascii="Lato" w:eastAsia="Lato" w:hAnsi="Lato" w:cs="Lato"/>
            <w:color w:val="1155CC"/>
            <w:u w:val="single"/>
          </w:rPr>
          <w:t>Government Style Manual</w:t>
        </w:r>
      </w:hyperlink>
      <w:r>
        <w:rPr>
          <w:rFonts w:ascii="Lato" w:eastAsia="Lato" w:hAnsi="Lato" w:cs="Lato"/>
        </w:rPr>
        <w:t xml:space="preserve"> and </w:t>
      </w:r>
      <w:hyperlink r:id="rId12">
        <w:r>
          <w:rPr>
            <w:rFonts w:ascii="Lato" w:eastAsia="Lato" w:hAnsi="Lato" w:cs="Lato"/>
            <w:color w:val="1155CC"/>
            <w:u w:val="single"/>
          </w:rPr>
          <w:t>style sheet</w:t>
        </w:r>
      </w:hyperlink>
      <w:r>
        <w:rPr>
          <w:rFonts w:ascii="Lato" w:eastAsia="Lato" w:hAnsi="Lato" w:cs="Lato"/>
        </w:rPr>
        <w:t xml:space="preserve"> to maintain a consistent writing style and formatting throughout the book.</w:t>
      </w:r>
    </w:p>
    <w:p w14:paraId="00000018" w14:textId="77777777" w:rsidR="00FA5325" w:rsidRDefault="004C4C11">
      <w:pPr>
        <w:numPr>
          <w:ilvl w:val="0"/>
          <w:numId w:val="5"/>
        </w:numPr>
        <w:rPr>
          <w:rFonts w:ascii="Lato" w:eastAsia="Lato" w:hAnsi="Lato" w:cs="Lato"/>
        </w:rPr>
      </w:pPr>
      <w:r>
        <w:rPr>
          <w:rFonts w:ascii="Lato" w:eastAsia="Lato" w:hAnsi="Lato" w:cs="Lato"/>
        </w:rPr>
        <w:t xml:space="preserve">Write with accessibility in mind (the </w:t>
      </w:r>
      <w:hyperlink r:id="rId13">
        <w:r>
          <w:rPr>
            <w:rFonts w:ascii="Lato" w:eastAsia="Lato" w:hAnsi="Lato" w:cs="Lato"/>
            <w:color w:val="1155CC"/>
            <w:u w:val="single"/>
          </w:rPr>
          <w:t>Accessibility check</w:t>
        </w:r>
        <w:r>
          <w:rPr>
            <w:rFonts w:ascii="Lato" w:eastAsia="Lato" w:hAnsi="Lato" w:cs="Lato"/>
            <w:color w:val="1155CC"/>
            <w:u w:val="single"/>
          </w:rPr>
          <w:t>list</w:t>
        </w:r>
      </w:hyperlink>
      <w:r>
        <w:rPr>
          <w:rFonts w:ascii="Lato" w:eastAsia="Lato" w:hAnsi="Lato" w:cs="Lato"/>
        </w:rPr>
        <w:t xml:space="preserve"> can help you structure and format your chapter to be accessible to all readers). </w:t>
      </w:r>
    </w:p>
    <w:p w14:paraId="00000019" w14:textId="77777777" w:rsidR="00FA5325" w:rsidRDefault="004C4C11">
      <w:pPr>
        <w:numPr>
          <w:ilvl w:val="0"/>
          <w:numId w:val="5"/>
        </w:numPr>
        <w:rPr>
          <w:rFonts w:ascii="Lato" w:eastAsia="Lato" w:hAnsi="Lato" w:cs="Lato"/>
        </w:rPr>
      </w:pPr>
      <w:r>
        <w:rPr>
          <w:rFonts w:ascii="Lato" w:eastAsia="Lato" w:hAnsi="Lato" w:cs="Lato"/>
        </w:rPr>
        <w:lastRenderedPageBreak/>
        <w:t xml:space="preserve">Write with inclusion in mind (see the </w:t>
      </w:r>
      <w:hyperlink r:id="rId14">
        <w:r>
          <w:rPr>
            <w:rFonts w:ascii="Lato" w:eastAsia="Lato" w:hAnsi="Lato" w:cs="Lato"/>
            <w:color w:val="1155CC"/>
            <w:u w:val="single"/>
          </w:rPr>
          <w:t>Inclusive Language checklist</w:t>
        </w:r>
      </w:hyperlink>
      <w:r>
        <w:rPr>
          <w:rFonts w:ascii="Lato" w:eastAsia="Lato" w:hAnsi="Lato" w:cs="Lato"/>
        </w:rPr>
        <w:t xml:space="preserve">) and link to content available to everyone  </w:t>
      </w:r>
      <w:r>
        <w:rPr>
          <w:color w:val="414141"/>
          <w:highlight w:val="white"/>
        </w:rPr>
        <w:t>– that is,</w:t>
      </w:r>
      <w:r>
        <w:rPr>
          <w:rFonts w:ascii="Lato" w:eastAsia="Lato" w:hAnsi="Lato" w:cs="Lato"/>
        </w:rPr>
        <w:t xml:space="preserve"> not behind a paywall, or geographically restricted. </w:t>
      </w:r>
    </w:p>
    <w:p w14:paraId="0000001A" w14:textId="77777777" w:rsidR="00FA5325" w:rsidRDefault="004C4C11">
      <w:pPr>
        <w:numPr>
          <w:ilvl w:val="0"/>
          <w:numId w:val="5"/>
        </w:numPr>
        <w:rPr>
          <w:rFonts w:ascii="Lato" w:eastAsia="Lato" w:hAnsi="Lato" w:cs="Lato"/>
        </w:rPr>
      </w:pPr>
      <w:r>
        <w:rPr>
          <w:rFonts w:ascii="Lato" w:eastAsia="Lato" w:hAnsi="Lato" w:cs="Lato"/>
        </w:rPr>
        <w:t>Us</w:t>
      </w:r>
      <w:r>
        <w:rPr>
          <w:rFonts w:ascii="Lato" w:eastAsia="Lato" w:hAnsi="Lato" w:cs="Lato"/>
        </w:rPr>
        <w:t xml:space="preserve">e a standard referencing style (for example, APA) to cite the source of ideas, quotations and paraphrases. </w:t>
      </w:r>
    </w:p>
    <w:p w14:paraId="0000001B" w14:textId="77777777" w:rsidR="00FA5325" w:rsidRDefault="004C4C11">
      <w:pPr>
        <w:numPr>
          <w:ilvl w:val="0"/>
          <w:numId w:val="5"/>
        </w:numPr>
        <w:rPr>
          <w:rFonts w:ascii="Lato" w:eastAsia="Lato" w:hAnsi="Lato" w:cs="Lato"/>
        </w:rPr>
      </w:pPr>
      <w:r>
        <w:rPr>
          <w:rFonts w:ascii="Lato" w:eastAsia="Lato" w:hAnsi="Lato" w:cs="Lato"/>
        </w:rPr>
        <w:t xml:space="preserve">Use </w:t>
      </w:r>
      <w:hyperlink r:id="rId15">
        <w:r>
          <w:rPr>
            <w:rFonts w:ascii="Lato" w:eastAsia="Lato" w:hAnsi="Lato" w:cs="Lato"/>
            <w:color w:val="1155CC"/>
            <w:u w:val="single"/>
          </w:rPr>
          <w:t>attribution statements</w:t>
        </w:r>
      </w:hyperlink>
      <w:r>
        <w:rPr>
          <w:rFonts w:ascii="Lato" w:eastAsia="Lato" w:hAnsi="Lato" w:cs="Lato"/>
        </w:rPr>
        <w:t xml:space="preserve"> when using content from th</w:t>
      </w:r>
      <w:r>
        <w:rPr>
          <w:rFonts w:ascii="Lato" w:eastAsia="Lato" w:hAnsi="Lato" w:cs="Lato"/>
        </w:rPr>
        <w:t xml:space="preserve">ird-party sources with Creative Commons licenses or in the public domain. </w:t>
      </w:r>
    </w:p>
    <w:p w14:paraId="0000001C" w14:textId="77777777" w:rsidR="00FA5325" w:rsidRDefault="00FA5325">
      <w:pPr>
        <w:ind w:left="1440"/>
        <w:rPr>
          <w:rFonts w:ascii="Lato" w:eastAsia="Lato" w:hAnsi="Lato" w:cs="Lato"/>
        </w:rPr>
      </w:pPr>
    </w:p>
    <w:p w14:paraId="0000001D" w14:textId="77777777" w:rsidR="00FA5325" w:rsidRDefault="004C4C11">
      <w:pPr>
        <w:rPr>
          <w:rFonts w:ascii="Lato" w:eastAsia="Lato" w:hAnsi="Lato" w:cs="Lato"/>
        </w:rPr>
      </w:pPr>
      <w:r>
        <w:rPr>
          <w:rFonts w:ascii="Lato" w:eastAsia="Lato" w:hAnsi="Lato" w:cs="Lato"/>
        </w:rPr>
        <w:t xml:space="preserve">For more information, refer to the </w:t>
      </w:r>
      <w:hyperlink r:id="rId16">
        <w:r>
          <w:rPr>
            <w:rFonts w:ascii="Lato" w:eastAsia="Lato" w:hAnsi="Lato" w:cs="Lato"/>
            <w:i/>
            <w:color w:val="1155CC"/>
            <w:u w:val="single"/>
          </w:rPr>
          <w:t>Author Kickoff Month</w:t>
        </w:r>
      </w:hyperlink>
      <w:r>
        <w:rPr>
          <w:rFonts w:ascii="Lato" w:eastAsia="Lato" w:hAnsi="Lato" w:cs="Lato"/>
          <w:i/>
        </w:rPr>
        <w:t xml:space="preserve">, </w:t>
      </w:r>
      <w:hyperlink r:id="rId17">
        <w:r>
          <w:rPr>
            <w:rFonts w:ascii="Lato" w:eastAsia="Lato" w:hAnsi="Lato" w:cs="Lato"/>
            <w:i/>
            <w:color w:val="1155CC"/>
            <w:u w:val="single"/>
          </w:rPr>
          <w:t>Before Authors Start Writing</w:t>
        </w:r>
      </w:hyperlink>
      <w:r>
        <w:rPr>
          <w:rFonts w:ascii="Lato" w:eastAsia="Lato" w:hAnsi="Lato" w:cs="Lato"/>
          <w:i/>
        </w:rPr>
        <w:t xml:space="preserve">, </w:t>
      </w:r>
      <w:hyperlink r:id="rId18">
        <w:r>
          <w:rPr>
            <w:rFonts w:ascii="Lato" w:eastAsia="Lato" w:hAnsi="Lato" w:cs="Lato"/>
            <w:i/>
            <w:color w:val="1155CC"/>
            <w:u w:val="single"/>
          </w:rPr>
          <w:t>PressbookTips an</w:t>
        </w:r>
        <w:r>
          <w:rPr>
            <w:rFonts w:ascii="Lato" w:eastAsia="Lato" w:hAnsi="Lato" w:cs="Lato"/>
            <w:i/>
            <w:color w:val="1155CC"/>
            <w:u w:val="single"/>
          </w:rPr>
          <w:t>d Tricks</w:t>
        </w:r>
      </w:hyperlink>
      <w:r>
        <w:rPr>
          <w:rFonts w:ascii="Lato" w:eastAsia="Lato" w:hAnsi="Lato" w:cs="Lato"/>
          <w:i/>
        </w:rPr>
        <w:t xml:space="preserve"> and </w:t>
      </w:r>
      <w:hyperlink r:id="rId19">
        <w:r>
          <w:rPr>
            <w:rFonts w:ascii="Lato" w:eastAsia="Lato" w:hAnsi="Lato" w:cs="Lato"/>
            <w:i/>
            <w:color w:val="1155CC"/>
            <w:u w:val="single"/>
          </w:rPr>
          <w:t>Accessibility Principles and Tools</w:t>
        </w:r>
      </w:hyperlink>
      <w:r>
        <w:rPr>
          <w:rFonts w:ascii="Lato" w:eastAsia="Lato" w:hAnsi="Lato" w:cs="Lato"/>
        </w:rPr>
        <w:t xml:space="preserve"> chapters. </w:t>
      </w:r>
    </w:p>
    <w:p w14:paraId="0000001E" w14:textId="77777777" w:rsidR="00FA5325" w:rsidRDefault="004C4C11">
      <w:pPr>
        <w:pStyle w:val="Heading2"/>
        <w:rPr>
          <w:rFonts w:ascii="Lato" w:eastAsia="Lato" w:hAnsi="Lato" w:cs="Lato"/>
        </w:rPr>
      </w:pPr>
      <w:bookmarkStart w:id="4" w:name="_9u307e1mcsk1" w:colFirst="0" w:colLast="0"/>
      <w:bookmarkEnd w:id="4"/>
      <w:r>
        <w:rPr>
          <w:rFonts w:ascii="Lato" w:eastAsia="Lato" w:hAnsi="Lato" w:cs="Lato"/>
        </w:rPr>
        <w:t>Copyright and Creative Commons</w:t>
      </w:r>
    </w:p>
    <w:p w14:paraId="0000001F" w14:textId="77777777" w:rsidR="00FA5325" w:rsidRDefault="004C4C11">
      <w:pPr>
        <w:rPr>
          <w:rFonts w:ascii="Lato" w:eastAsia="Lato" w:hAnsi="Lato" w:cs="Lato"/>
        </w:rPr>
      </w:pPr>
      <w:r>
        <w:rPr>
          <w:rFonts w:ascii="Lato" w:eastAsia="Lato" w:hAnsi="Lato" w:cs="Lato"/>
        </w:rPr>
        <w:t>When openly licensing your work, you g</w:t>
      </w:r>
      <w:r>
        <w:rPr>
          <w:rFonts w:ascii="Lato" w:eastAsia="Lato" w:hAnsi="Lato" w:cs="Lato"/>
        </w:rPr>
        <w:t xml:space="preserve">ive others permission to read, adapt, and relicense it and all its components. The following reminders will help you comply with copyright and make it easy for downstream users to adapt your work. </w:t>
      </w:r>
    </w:p>
    <w:p w14:paraId="00000020" w14:textId="77777777" w:rsidR="00FA5325" w:rsidRDefault="00FA5325">
      <w:pPr>
        <w:rPr>
          <w:rFonts w:ascii="Lato" w:eastAsia="Lato" w:hAnsi="Lato" w:cs="Lato"/>
        </w:rPr>
      </w:pPr>
    </w:p>
    <w:p w14:paraId="00000021" w14:textId="77777777" w:rsidR="00FA5325" w:rsidRDefault="004C4C11">
      <w:pPr>
        <w:numPr>
          <w:ilvl w:val="0"/>
          <w:numId w:val="6"/>
        </w:numPr>
        <w:rPr>
          <w:rFonts w:ascii="Lato" w:eastAsia="Lato" w:hAnsi="Lato" w:cs="Lato"/>
        </w:rPr>
      </w:pPr>
      <w:r>
        <w:rPr>
          <w:rFonts w:ascii="Lato" w:eastAsia="Lato" w:hAnsi="Lato" w:cs="Lato"/>
        </w:rPr>
        <w:t>All authors are responsible for copyright compliance.</w:t>
      </w:r>
    </w:p>
    <w:p w14:paraId="00000022" w14:textId="77777777" w:rsidR="00FA5325" w:rsidRDefault="004C4C11">
      <w:pPr>
        <w:numPr>
          <w:ilvl w:val="0"/>
          <w:numId w:val="6"/>
        </w:numPr>
        <w:rPr>
          <w:rFonts w:ascii="Lato" w:eastAsia="Lato" w:hAnsi="Lato" w:cs="Lato"/>
        </w:rPr>
      </w:pPr>
      <w:r>
        <w:rPr>
          <w:rFonts w:ascii="Lato" w:eastAsia="Lato" w:hAnsi="Lato" w:cs="Lato"/>
        </w:rPr>
        <w:t>Use</w:t>
      </w:r>
      <w:r>
        <w:rPr>
          <w:rFonts w:ascii="Lato" w:eastAsia="Lato" w:hAnsi="Lato" w:cs="Lato"/>
        </w:rPr>
        <w:t xml:space="preserve"> third-party content (</w:t>
      </w:r>
      <w:proofErr w:type="spellStart"/>
      <w:r>
        <w:rPr>
          <w:rFonts w:ascii="Lato" w:eastAsia="Lato" w:hAnsi="Lato" w:cs="Lato"/>
        </w:rPr>
        <w:t>eg.</w:t>
      </w:r>
      <w:proofErr w:type="spellEnd"/>
      <w:r>
        <w:rPr>
          <w:rFonts w:ascii="Lato" w:eastAsia="Lato" w:hAnsi="Lato" w:cs="Lato"/>
        </w:rPr>
        <w:t xml:space="preserve"> images, tables, graphs, illustrations, and photographs) in the public domain or with a Creative Commons license that permits users to share and adapt the content.  </w:t>
      </w:r>
    </w:p>
    <w:p w14:paraId="00000023" w14:textId="77777777" w:rsidR="00FA5325" w:rsidRDefault="004C4C11">
      <w:pPr>
        <w:numPr>
          <w:ilvl w:val="0"/>
          <w:numId w:val="6"/>
        </w:numPr>
      </w:pPr>
      <w:r>
        <w:rPr>
          <w:rFonts w:ascii="Lato" w:eastAsia="Lato" w:hAnsi="Lato" w:cs="Lato"/>
        </w:rPr>
        <w:t>Some content, such as existing research material (recordings, ima</w:t>
      </w:r>
      <w:r>
        <w:rPr>
          <w:rFonts w:ascii="Lato" w:eastAsia="Lato" w:hAnsi="Lato" w:cs="Lato"/>
        </w:rPr>
        <w:t>ges, interviews) or works previously commissioned by the authors, will require new permissions specifically allowing the material to be published under a Creative Commons license. For items such as photographs, you will need permission from the photographe</w:t>
      </w:r>
      <w:r>
        <w:rPr>
          <w:rFonts w:ascii="Lato" w:eastAsia="Lato" w:hAnsi="Lato" w:cs="Lato"/>
        </w:rPr>
        <w:t>r and the photo's subject.</w:t>
      </w:r>
    </w:p>
    <w:p w14:paraId="00000024" w14:textId="77777777" w:rsidR="00FA5325" w:rsidRDefault="004C4C11">
      <w:pPr>
        <w:numPr>
          <w:ilvl w:val="0"/>
          <w:numId w:val="6"/>
        </w:numPr>
        <w:rPr>
          <w:rFonts w:ascii="Lato" w:eastAsia="Lato" w:hAnsi="Lato" w:cs="Lato"/>
        </w:rPr>
      </w:pPr>
      <w:r>
        <w:rPr>
          <w:rFonts w:ascii="Lato" w:eastAsia="Lato" w:hAnsi="Lato" w:cs="Lato"/>
        </w:rPr>
        <w:t xml:space="preserve">Authors need to record details of all third-party content used in the project in the </w:t>
      </w:r>
      <w:hyperlink r:id="rId20">
        <w:r>
          <w:rPr>
            <w:rFonts w:ascii="Lato" w:eastAsia="Lato" w:hAnsi="Lato" w:cs="Lato"/>
            <w:color w:val="1155CC"/>
            <w:u w:val="single"/>
          </w:rPr>
          <w:t>Copyright Tracker</w:t>
        </w:r>
      </w:hyperlink>
      <w:r>
        <w:rPr>
          <w:rFonts w:ascii="Lato" w:eastAsia="Lato" w:hAnsi="Lato" w:cs="Lato"/>
        </w:rPr>
        <w:t>. This is necessary for the Copyright Adviser's pre-publishing check.</w:t>
      </w:r>
    </w:p>
    <w:p w14:paraId="00000025" w14:textId="77777777" w:rsidR="00FA5325" w:rsidRDefault="004C4C11">
      <w:pPr>
        <w:numPr>
          <w:ilvl w:val="0"/>
          <w:numId w:val="4"/>
        </w:numPr>
        <w:rPr>
          <w:rFonts w:ascii="Lato" w:eastAsia="Lato" w:hAnsi="Lato" w:cs="Lato"/>
        </w:rPr>
      </w:pPr>
      <w:r>
        <w:rPr>
          <w:rFonts w:ascii="Lato" w:eastAsia="Lato" w:hAnsi="Lato" w:cs="Lato"/>
        </w:rPr>
        <w:t>Aim to use Creative Commons licensed content in the reference list. This will make it simpler for others to repurpose your work without breaching copyright.</w:t>
      </w:r>
    </w:p>
    <w:p w14:paraId="00000026" w14:textId="77777777" w:rsidR="00FA5325" w:rsidRDefault="00FA5325">
      <w:pPr>
        <w:rPr>
          <w:rFonts w:ascii="Lato" w:eastAsia="Lato" w:hAnsi="Lato" w:cs="Lato"/>
          <w:color w:val="38761D"/>
        </w:rPr>
      </w:pPr>
    </w:p>
    <w:p w14:paraId="00000027" w14:textId="77777777" w:rsidR="00FA5325" w:rsidRDefault="004C4C11">
      <w:pPr>
        <w:rPr>
          <w:rFonts w:ascii="Lato" w:eastAsia="Lato" w:hAnsi="Lato" w:cs="Lato"/>
        </w:rPr>
      </w:pPr>
      <w:r>
        <w:rPr>
          <w:rFonts w:ascii="Lato" w:eastAsia="Lato" w:hAnsi="Lato" w:cs="Lato"/>
        </w:rPr>
        <w:t xml:space="preserve">For more information, refer </w:t>
      </w:r>
      <w:r>
        <w:rPr>
          <w:rFonts w:ascii="Lato" w:eastAsia="Lato" w:hAnsi="Lato" w:cs="Lato"/>
        </w:rPr>
        <w:t xml:space="preserve">to the </w:t>
      </w:r>
      <w:hyperlink r:id="rId21">
        <w:r>
          <w:rPr>
            <w:rFonts w:ascii="Lato" w:eastAsia="Lato" w:hAnsi="Lato" w:cs="Lato"/>
            <w:i/>
            <w:color w:val="1155CC"/>
            <w:u w:val="single"/>
          </w:rPr>
          <w:t>Copyright</w:t>
        </w:r>
      </w:hyperlink>
      <w:r>
        <w:rPr>
          <w:rFonts w:ascii="Lato" w:eastAsia="Lato" w:hAnsi="Lato" w:cs="Lato"/>
        </w:rPr>
        <w:t xml:space="preserve"> and </w:t>
      </w:r>
      <w:hyperlink r:id="rId22">
        <w:r>
          <w:rPr>
            <w:rFonts w:ascii="Lato" w:eastAsia="Lato" w:hAnsi="Lato" w:cs="Lato"/>
            <w:i/>
            <w:color w:val="1155CC"/>
            <w:u w:val="single"/>
          </w:rPr>
          <w:t>Licensin</w:t>
        </w:r>
        <w:r>
          <w:rPr>
            <w:rFonts w:ascii="Lato" w:eastAsia="Lato" w:hAnsi="Lato" w:cs="Lato"/>
            <w:i/>
            <w:color w:val="1155CC"/>
            <w:u w:val="single"/>
          </w:rPr>
          <w:t>g</w:t>
        </w:r>
      </w:hyperlink>
      <w:r>
        <w:rPr>
          <w:rFonts w:ascii="Lato" w:eastAsia="Lato" w:hAnsi="Lato" w:cs="Lato"/>
        </w:rPr>
        <w:t xml:space="preserve"> chapters.</w:t>
      </w:r>
    </w:p>
    <w:p w14:paraId="00000028" w14:textId="77777777" w:rsidR="00FA5325" w:rsidRDefault="004C4C11">
      <w:pPr>
        <w:rPr>
          <w:rFonts w:ascii="Lato" w:eastAsia="Lato" w:hAnsi="Lato" w:cs="Lato"/>
        </w:rPr>
      </w:pPr>
      <w:r>
        <w:rPr>
          <w:rFonts w:ascii="Lato" w:eastAsia="Lato" w:hAnsi="Lato" w:cs="Lato"/>
        </w:rPr>
        <w:t xml:space="preserve"> </w:t>
      </w:r>
    </w:p>
    <w:p w14:paraId="00000029" w14:textId="77777777" w:rsidR="00FA5325" w:rsidRDefault="00FA5325">
      <w:pPr>
        <w:rPr>
          <w:rFonts w:ascii="Lato" w:eastAsia="Lato" w:hAnsi="Lato" w:cs="Lato"/>
          <w:color w:val="38761D"/>
        </w:rPr>
      </w:pPr>
    </w:p>
    <w:p w14:paraId="0000002A" w14:textId="77777777" w:rsidR="00FA5325" w:rsidRDefault="00FA5325">
      <w:pPr>
        <w:rPr>
          <w:rFonts w:ascii="Lato" w:eastAsia="Lato" w:hAnsi="Lato" w:cs="Lato"/>
          <w:color w:val="38761D"/>
        </w:rPr>
      </w:pPr>
    </w:p>
    <w:p w14:paraId="0000002B" w14:textId="77777777" w:rsidR="00FA5325" w:rsidRDefault="00FA5325">
      <w:pPr>
        <w:spacing w:after="160" w:line="259" w:lineRule="auto"/>
        <w:rPr>
          <w:rFonts w:ascii="Lato" w:eastAsia="Lato" w:hAnsi="Lato" w:cs="Lato"/>
          <w:sz w:val="21"/>
          <w:szCs w:val="21"/>
        </w:rPr>
      </w:pPr>
    </w:p>
    <w:p w14:paraId="0000002C" w14:textId="77777777" w:rsidR="00FA5325" w:rsidRDefault="00FA5325">
      <w:pPr>
        <w:spacing w:after="160" w:line="259" w:lineRule="auto"/>
        <w:rPr>
          <w:rFonts w:ascii="Lato" w:eastAsia="Lato" w:hAnsi="Lato" w:cs="Lato"/>
          <w:sz w:val="21"/>
          <w:szCs w:val="21"/>
        </w:rPr>
      </w:pPr>
    </w:p>
    <w:p w14:paraId="0000002D" w14:textId="77777777" w:rsidR="00FA5325" w:rsidRDefault="00FA5325">
      <w:pPr>
        <w:spacing w:after="160" w:line="259" w:lineRule="auto"/>
        <w:rPr>
          <w:rFonts w:ascii="Lato" w:eastAsia="Lato" w:hAnsi="Lato" w:cs="Lato"/>
          <w:sz w:val="21"/>
          <w:szCs w:val="21"/>
        </w:rPr>
      </w:pPr>
    </w:p>
    <w:p w14:paraId="0000002E" w14:textId="77777777" w:rsidR="00FA5325" w:rsidRDefault="00FA5325">
      <w:pPr>
        <w:spacing w:after="160" w:line="259" w:lineRule="auto"/>
        <w:rPr>
          <w:rFonts w:ascii="Lato" w:eastAsia="Lato" w:hAnsi="Lato" w:cs="Lato"/>
          <w:sz w:val="21"/>
          <w:szCs w:val="21"/>
        </w:rPr>
      </w:pPr>
    </w:p>
    <w:p w14:paraId="0000002F" w14:textId="77777777" w:rsidR="00FA5325" w:rsidRDefault="00FA5325">
      <w:pPr>
        <w:spacing w:after="160" w:line="259" w:lineRule="auto"/>
        <w:rPr>
          <w:rFonts w:ascii="Lato" w:eastAsia="Lato" w:hAnsi="Lato" w:cs="Lato"/>
          <w:sz w:val="21"/>
          <w:szCs w:val="21"/>
        </w:rPr>
      </w:pPr>
    </w:p>
    <w:p w14:paraId="00000030" w14:textId="77777777" w:rsidR="00FA5325" w:rsidRDefault="00FA5325">
      <w:pPr>
        <w:spacing w:after="160" w:line="259" w:lineRule="auto"/>
        <w:rPr>
          <w:rFonts w:ascii="Lato" w:eastAsia="Lato" w:hAnsi="Lato" w:cs="Lato"/>
          <w:color w:val="38761D"/>
        </w:rPr>
      </w:pPr>
    </w:p>
    <w:sectPr w:rsidR="00FA5325">
      <w:headerReference w:type="even" r:id="rId23"/>
      <w:headerReference w:type="default" r:id="rId24"/>
      <w:footerReference w:type="even" r:id="rId25"/>
      <w:footerReference w:type="default" r:id="rId26"/>
      <w:headerReference w:type="first" r:id="rId27"/>
      <w:footerReference w:type="first" r:id="rId2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DF2E" w14:textId="77777777" w:rsidR="004C4C11" w:rsidRDefault="004C4C11">
      <w:pPr>
        <w:spacing w:line="240" w:lineRule="auto"/>
      </w:pPr>
      <w:r>
        <w:separator/>
      </w:r>
    </w:p>
  </w:endnote>
  <w:endnote w:type="continuationSeparator" w:id="0">
    <w:p w14:paraId="4D5E9AD0" w14:textId="77777777" w:rsidR="004C4C11" w:rsidRDefault="004C4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13F2" w14:textId="77777777" w:rsidR="003075BE" w:rsidRDefault="00307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FA5325" w:rsidRDefault="00FA5325">
    <w:pPr>
      <w:spacing w:after="160" w:line="259" w:lineRule="auto"/>
      <w:rPr>
        <w:sz w:val="21"/>
        <w:szCs w:val="21"/>
      </w:rPr>
    </w:pPr>
  </w:p>
  <w:p w14:paraId="00000032" w14:textId="77777777" w:rsidR="00FA5325" w:rsidRDefault="004C4C11">
    <w:pPr>
      <w:spacing w:after="160" w:line="259" w:lineRule="auto"/>
      <w:rPr>
        <w:rFonts w:ascii="Lato" w:eastAsia="Lato" w:hAnsi="Lato" w:cs="Lato"/>
        <w:sz w:val="21"/>
        <w:szCs w:val="21"/>
      </w:rPr>
    </w:pPr>
    <w:r>
      <w:rPr>
        <w:rFonts w:ascii="Lato" w:eastAsia="Lato" w:hAnsi="Lato" w:cs="Lato"/>
        <w:sz w:val="21"/>
        <w:szCs w:val="21"/>
      </w:rPr>
      <w:t xml:space="preserve">Suggested attribution: "Author onboarding pack" by Monash University Library is licensed under </w:t>
    </w:r>
    <w:hyperlink r:id="rId1">
      <w:r>
        <w:rPr>
          <w:rFonts w:ascii="Lato" w:eastAsia="Lato" w:hAnsi="Lato" w:cs="Lato"/>
          <w:color w:val="1155CC"/>
          <w:sz w:val="21"/>
          <w:szCs w:val="21"/>
          <w:u w:val="single"/>
        </w:rPr>
        <w:t>CC BY-NC 4.0</w:t>
      </w:r>
    </w:hyperlink>
  </w:p>
  <w:p w14:paraId="00000033" w14:textId="77777777" w:rsidR="00FA5325" w:rsidRDefault="00FA532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FA5325" w:rsidRDefault="00FA53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D3BA" w14:textId="77777777" w:rsidR="004C4C11" w:rsidRDefault="004C4C11">
      <w:pPr>
        <w:spacing w:line="240" w:lineRule="auto"/>
      </w:pPr>
      <w:r>
        <w:separator/>
      </w:r>
    </w:p>
  </w:footnote>
  <w:footnote w:type="continuationSeparator" w:id="0">
    <w:p w14:paraId="223E87BD" w14:textId="77777777" w:rsidR="004C4C11" w:rsidRDefault="004C4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12FE" w14:textId="77777777" w:rsidR="003075BE" w:rsidRDefault="00307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1C7D" w14:textId="77777777" w:rsidR="003075BE" w:rsidRDefault="00307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FA5325" w:rsidRDefault="00FA53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E81"/>
    <w:multiLevelType w:val="multilevel"/>
    <w:tmpl w:val="91FCFE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2C3426"/>
    <w:multiLevelType w:val="multilevel"/>
    <w:tmpl w:val="B8E84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E82FC5"/>
    <w:multiLevelType w:val="multilevel"/>
    <w:tmpl w:val="9B302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D86971"/>
    <w:multiLevelType w:val="multilevel"/>
    <w:tmpl w:val="CB74D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312D6A"/>
    <w:multiLevelType w:val="multilevel"/>
    <w:tmpl w:val="121C1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43514"/>
    <w:multiLevelType w:val="multilevel"/>
    <w:tmpl w:val="199E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673F8A"/>
    <w:multiLevelType w:val="multilevel"/>
    <w:tmpl w:val="ABEACC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F2764C"/>
    <w:multiLevelType w:val="multilevel"/>
    <w:tmpl w:val="4030F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5"/>
    <w:rsid w:val="003075BE"/>
    <w:rsid w:val="004C4C11"/>
    <w:rsid w:val="00743E99"/>
    <w:rsid w:val="00FA5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23A3"/>
  <w15:docId w15:val="{9E129802-292C-4A9C-8012-4D8C1DD4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75BE"/>
    <w:pPr>
      <w:tabs>
        <w:tab w:val="center" w:pos="4513"/>
        <w:tab w:val="right" w:pos="9026"/>
      </w:tabs>
      <w:spacing w:line="240" w:lineRule="auto"/>
    </w:pPr>
  </w:style>
  <w:style w:type="character" w:customStyle="1" w:styleId="HeaderChar">
    <w:name w:val="Header Char"/>
    <w:basedOn w:val="DefaultParagraphFont"/>
    <w:link w:val="Header"/>
    <w:uiPriority w:val="99"/>
    <w:rsid w:val="003075BE"/>
  </w:style>
  <w:style w:type="paragraph" w:styleId="Footer">
    <w:name w:val="footer"/>
    <w:basedOn w:val="Normal"/>
    <w:link w:val="FooterChar"/>
    <w:uiPriority w:val="99"/>
    <w:unhideWhenUsed/>
    <w:rsid w:val="003075BE"/>
    <w:pPr>
      <w:tabs>
        <w:tab w:val="center" w:pos="4513"/>
        <w:tab w:val="right" w:pos="9026"/>
      </w:tabs>
      <w:spacing w:line="240" w:lineRule="auto"/>
    </w:pPr>
  </w:style>
  <w:style w:type="character" w:customStyle="1" w:styleId="FooterChar">
    <w:name w:val="Footer Char"/>
    <w:basedOn w:val="DefaultParagraphFont"/>
    <w:link w:val="Footer"/>
    <w:uiPriority w:val="99"/>
    <w:rsid w:val="0030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ercollective.caul.edu.au/app/uploads/sites/115/2025/05/Template_-OER-publishing-schedule-.xlsx" TargetMode="External"/><Relationship Id="rId13" Type="http://schemas.openxmlformats.org/officeDocument/2006/relationships/hyperlink" Target="https://oercollective.caul.edu.au/app/uploads/sites/115/2025/05/Accessibility-checklist.docx" TargetMode="External"/><Relationship Id="rId18" Type="http://schemas.openxmlformats.org/officeDocument/2006/relationships/hyperlink" Target="https://oercollective.caul.edu.au/monash-uni-open-book-pub-guide/chapter/pressbook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oercollective.caul.edu.au/monash-uni-open-book-pub-guide/chapter/copyright/" TargetMode="External"/><Relationship Id="rId7" Type="http://schemas.openxmlformats.org/officeDocument/2006/relationships/hyperlink" Target="https://oercollective.caul.edu.au/app/uploads/sites/115/2025/05/Template_-OER-publishing-schedule-.xlsx" TargetMode="External"/><Relationship Id="rId12" Type="http://schemas.openxmlformats.org/officeDocument/2006/relationships/hyperlink" Target="https://oercollective.caul.edu.au/app/uploads/sites/115/2025/05/Template-Open-publishing-style-sheet.docx" TargetMode="External"/><Relationship Id="rId17" Type="http://schemas.openxmlformats.org/officeDocument/2006/relationships/hyperlink" Target="https://oercollective.caul.edu.au/monash-uni-open-book-pub-guide/chapter/before-authors-start-writ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ercollective.caul.edu.au/monash-uni-open-book-pub-guide/chapter/kickoff-month/" TargetMode="External"/><Relationship Id="rId20" Type="http://schemas.openxmlformats.org/officeDocument/2006/relationships/hyperlink" Target="https://oercollective.caul.edu.au/app/uploads/sites/115/2025/05/Template_-Copyright-tracker.xls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ylemanual.gov.a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iki.creativecommons.org/wiki/Recommended_practices_for_attribu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ercollective.caul.edu.au/app/uploads/sites/115/2025/05/Template_-OER-publishing-schedule-.xlsx" TargetMode="External"/><Relationship Id="rId19" Type="http://schemas.openxmlformats.org/officeDocument/2006/relationships/hyperlink" Target="https://oercollective.caul.edu.au/monash-uni-open-book-pub-guide/chapter/accessibility-principles-and-tools/" TargetMode="External"/><Relationship Id="rId4" Type="http://schemas.openxmlformats.org/officeDocument/2006/relationships/webSettings" Target="webSettings.xml"/><Relationship Id="rId9" Type="http://schemas.openxmlformats.org/officeDocument/2006/relationships/hyperlink" Target="https://oercollective.caul.edu.au/app/uploads/sites/115/2025/05/Template-Open-publishing-style-sheet.docx" TargetMode="External"/><Relationship Id="rId14" Type="http://schemas.openxmlformats.org/officeDocument/2006/relationships/hyperlink" Target="https://oercollective.caul.edu.au/app/uploads/sites/115/2025/05/Inclusive-Language-checklist-1.docx" TargetMode="External"/><Relationship Id="rId22" Type="http://schemas.openxmlformats.org/officeDocument/2006/relationships/hyperlink" Target="https://oercollective.caul.edu.au/monash-uni-open-book-pub-guide/chapter/creative-commons-and-licensin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Fafeita</dc:creator>
  <cp:lastModifiedBy>Jenny Fafeita</cp:lastModifiedBy>
  <cp:revision>3</cp:revision>
  <dcterms:created xsi:type="dcterms:W3CDTF">2025-05-30T01:00:00Z</dcterms:created>
  <dcterms:modified xsi:type="dcterms:W3CDTF">2025-05-30T06:00:00Z</dcterms:modified>
</cp:coreProperties>
</file>