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4ECE" w:rsidRDefault="009007FD">
      <w:pPr>
        <w:pStyle w:val="Title"/>
        <w:spacing w:line="240" w:lineRule="auto"/>
        <w:rPr>
          <w:rFonts w:ascii="Lato" w:eastAsia="Lato" w:hAnsi="Lato" w:cs="Lato"/>
        </w:rPr>
      </w:pPr>
      <w:bookmarkStart w:id="0" w:name="_8nmj7ky3mu33" w:colFirst="0" w:colLast="0"/>
      <w:bookmarkEnd w:id="0"/>
      <w:r>
        <w:rPr>
          <w:rFonts w:ascii="Lato" w:eastAsia="Lato" w:hAnsi="Lato" w:cs="Lato"/>
        </w:rPr>
        <w:t>Accessibility checklist</w:t>
      </w:r>
    </w:p>
    <w:p w14:paraId="00000002" w14:textId="77777777" w:rsidR="00A94ECE" w:rsidRDefault="009007FD">
      <w:pPr>
        <w:pStyle w:val="Heading2"/>
        <w:spacing w:line="240" w:lineRule="auto"/>
        <w:rPr>
          <w:rFonts w:ascii="Lato" w:eastAsia="Lato" w:hAnsi="Lato" w:cs="Lato"/>
        </w:rPr>
      </w:pPr>
      <w:bookmarkStart w:id="1" w:name="_8okw4lqt1rwb" w:colFirst="0" w:colLast="0"/>
      <w:bookmarkEnd w:id="1"/>
      <w:r>
        <w:rPr>
          <w:rFonts w:ascii="Lato" w:eastAsia="Lato" w:hAnsi="Lato" w:cs="Lato"/>
        </w:rPr>
        <w:t xml:space="preserve">Organisation of content </w:t>
      </w:r>
    </w:p>
    <w:p w14:paraId="00000003" w14:textId="77777777" w:rsidR="00A94ECE" w:rsidRDefault="009007FD">
      <w:pPr>
        <w:numPr>
          <w:ilvl w:val="0"/>
          <w:numId w:val="1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Content is organised under headings and subheadings. </w:t>
      </w:r>
    </w:p>
    <w:p w14:paraId="00000004" w14:textId="77777777" w:rsidR="00A94ECE" w:rsidRDefault="009007FD">
      <w:pPr>
        <w:numPr>
          <w:ilvl w:val="0"/>
          <w:numId w:val="1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Headings are used to structure content (e.g., h1, h2, etc.).</w:t>
      </w:r>
    </w:p>
    <w:p w14:paraId="00000005" w14:textId="77777777" w:rsidR="00A94ECE" w:rsidRDefault="009007FD">
      <w:pPr>
        <w:numPr>
          <w:ilvl w:val="0"/>
          <w:numId w:val="1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Heading levels are not skipped (e.g., h1 followed by h3).</w:t>
      </w:r>
    </w:p>
    <w:p w14:paraId="00000006" w14:textId="77777777" w:rsidR="00A94ECE" w:rsidRDefault="009007FD">
      <w:pPr>
        <w:numPr>
          <w:ilvl w:val="0"/>
          <w:numId w:val="1"/>
        </w:numPr>
        <w:pBdr>
          <w:bottom w:val="none" w:sz="0" w:space="3" w:color="auto"/>
        </w:pBdr>
        <w:shd w:val="clear" w:color="auto" w:fill="FFFFFF"/>
        <w:spacing w:line="240" w:lineRule="auto"/>
        <w:rPr>
          <w:rFonts w:ascii="Lato" w:eastAsia="Lato" w:hAnsi="Lato" w:cs="Lato"/>
          <w:sz w:val="21"/>
          <w:szCs w:val="21"/>
        </w:rPr>
      </w:pPr>
      <w:hyperlink r:id="rId7">
        <w:r>
          <w:rPr>
            <w:rFonts w:ascii="Lato" w:eastAsia="Lato" w:hAnsi="Lato" w:cs="Lato"/>
            <w:color w:val="001188"/>
            <w:u w:val="single"/>
          </w:rPr>
          <w:t>Non-English content</w:t>
        </w:r>
      </w:hyperlink>
      <w:r>
        <w:rPr>
          <w:rFonts w:ascii="Lato" w:eastAsia="Lato" w:hAnsi="Lato" w:cs="Lato"/>
        </w:rPr>
        <w:t xml:space="preserve"> is properly tagged.</w:t>
      </w:r>
    </w:p>
    <w:p w14:paraId="00000007" w14:textId="77777777" w:rsidR="00A94ECE" w:rsidRDefault="009007FD">
      <w:pPr>
        <w:numPr>
          <w:ilvl w:val="0"/>
          <w:numId w:val="1"/>
        </w:numPr>
        <w:pBdr>
          <w:bottom w:val="none" w:sz="0" w:space="3" w:color="auto"/>
        </w:pBdr>
        <w:shd w:val="clear" w:color="auto" w:fill="FFFFFF"/>
        <w:spacing w:after="760" w:line="240" w:lineRule="auto"/>
        <w:rPr>
          <w:rFonts w:ascii="Lato" w:eastAsia="Lato" w:hAnsi="Lato" w:cs="Lato"/>
          <w:sz w:val="19"/>
          <w:szCs w:val="19"/>
        </w:rPr>
      </w:pPr>
      <w:r>
        <w:rPr>
          <w:rFonts w:ascii="Lato" w:eastAsia="Lato" w:hAnsi="Lato" w:cs="Lato"/>
          <w:highlight w:val="white"/>
        </w:rPr>
        <w:t>Bold, italics, and underlining are not used to create document structure. Large areas of bol</w:t>
      </w:r>
      <w:r>
        <w:rPr>
          <w:rFonts w:ascii="Lato" w:eastAsia="Lato" w:hAnsi="Lato" w:cs="Lato"/>
          <w:highlight w:val="white"/>
        </w:rPr>
        <w:t>d or italicised text can be hard to read. Most screen readers will not announce text inside &lt;b&gt; and &lt;</w:t>
      </w:r>
      <w:proofErr w:type="spellStart"/>
      <w:r>
        <w:rPr>
          <w:rFonts w:ascii="Lato" w:eastAsia="Lato" w:hAnsi="Lato" w:cs="Lato"/>
          <w:highlight w:val="white"/>
        </w:rPr>
        <w:t>i</w:t>
      </w:r>
      <w:proofErr w:type="spellEnd"/>
      <w:r>
        <w:rPr>
          <w:rFonts w:ascii="Lato" w:eastAsia="Lato" w:hAnsi="Lato" w:cs="Lato"/>
          <w:highlight w:val="white"/>
        </w:rPr>
        <w:t>&gt; HTML tags differently. Underlined text can be mistaken for a link.</w:t>
      </w:r>
    </w:p>
    <w:p w14:paraId="00000008" w14:textId="77777777" w:rsidR="00A94ECE" w:rsidRDefault="009007FD">
      <w:pPr>
        <w:pStyle w:val="Heading2"/>
        <w:spacing w:before="0" w:line="240" w:lineRule="auto"/>
        <w:rPr>
          <w:rFonts w:ascii="Lato" w:eastAsia="Lato" w:hAnsi="Lato" w:cs="Lato"/>
        </w:rPr>
      </w:pPr>
      <w:bookmarkStart w:id="2" w:name="_q1p78aiqvkpi" w:colFirst="0" w:colLast="0"/>
      <w:bookmarkEnd w:id="2"/>
      <w:r>
        <w:rPr>
          <w:rFonts w:ascii="Lato" w:eastAsia="Lato" w:hAnsi="Lato" w:cs="Lato"/>
        </w:rPr>
        <w:t xml:space="preserve">Images </w:t>
      </w:r>
    </w:p>
    <w:p w14:paraId="00000009" w14:textId="77777777" w:rsidR="00A94ECE" w:rsidRDefault="009007FD">
      <w:pPr>
        <w:numPr>
          <w:ilvl w:val="0"/>
          <w:numId w:val="2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All images are provided with brief alternative text (alt text) unless they ar</w:t>
      </w:r>
      <w:r>
        <w:rPr>
          <w:rFonts w:ascii="Lato" w:eastAsia="Lato" w:hAnsi="Lato" w:cs="Lato"/>
        </w:rPr>
        <w:t xml:space="preserve">e purely decorative. See </w:t>
      </w:r>
      <w:r>
        <w:rPr>
          <w:rFonts w:ascii="Lato" w:eastAsia="Lato" w:hAnsi="Lato" w:cs="Lato"/>
          <w:color w:val="1155CC"/>
          <w:u w:val="single"/>
        </w:rPr>
        <w:t>How to write</w:t>
      </w:r>
      <w:r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  <w:color w:val="1155CC"/>
          <w:u w:val="single"/>
        </w:rPr>
        <w:t>good alt text</w:t>
      </w:r>
      <w:r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  <w:color w:val="373D3F"/>
        </w:rPr>
        <w:t>and</w:t>
      </w:r>
      <w:r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  <w:color w:val="1155CC"/>
          <w:u w:val="single"/>
        </w:rPr>
        <w:t>Complex</w:t>
      </w:r>
      <w:r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  <w:color w:val="1155CC"/>
          <w:u w:val="single"/>
        </w:rPr>
        <w:t>Images for further information</w:t>
      </w:r>
      <w:r>
        <w:rPr>
          <w:rFonts w:ascii="Lato" w:eastAsia="Lato" w:hAnsi="Lato" w:cs="Lato"/>
          <w:color w:val="373D3F"/>
        </w:rPr>
        <w:t>.</w:t>
      </w:r>
    </w:p>
    <w:p w14:paraId="0000000A" w14:textId="77777777" w:rsidR="00A94ECE" w:rsidRDefault="009007FD">
      <w:pPr>
        <w:numPr>
          <w:ilvl w:val="0"/>
          <w:numId w:val="2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Images are in line with text (not floating) so that screen reader users are alerted to their presence.</w:t>
      </w:r>
    </w:p>
    <w:p w14:paraId="0000000B" w14:textId="77777777" w:rsidR="00A94ECE" w:rsidRDefault="009007FD">
      <w:pPr>
        <w:numPr>
          <w:ilvl w:val="0"/>
          <w:numId w:val="2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Colour is not the only way to convey meaning. If meaning </w:t>
      </w:r>
      <w:r>
        <w:rPr>
          <w:rFonts w:ascii="Lato" w:eastAsia="Lato" w:hAnsi="Lato" w:cs="Lato"/>
        </w:rPr>
        <w:t>is expressed via colour, a secondary way (</w:t>
      </w:r>
      <w:proofErr w:type="gramStart"/>
      <w:r>
        <w:rPr>
          <w:rFonts w:ascii="Lato" w:eastAsia="Lato" w:hAnsi="Lato" w:cs="Lato"/>
        </w:rPr>
        <w:t>e.g.</w:t>
      </w:r>
      <w:proofErr w:type="gramEnd"/>
      <w:r>
        <w:rPr>
          <w:rFonts w:ascii="Lato" w:eastAsia="Lato" w:hAnsi="Lato" w:cs="Lato"/>
        </w:rPr>
        <w:t xml:space="preserve"> text) is also used. </w:t>
      </w:r>
    </w:p>
    <w:p w14:paraId="0000000C" w14:textId="77777777" w:rsidR="00A94ECE" w:rsidRDefault="009007FD">
      <w:pPr>
        <w:numPr>
          <w:ilvl w:val="0"/>
          <w:numId w:val="2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Captions are included for all images to provide context (about how the image relates to the text) and other details (</w:t>
      </w:r>
      <w:proofErr w:type="gramStart"/>
      <w:r>
        <w:rPr>
          <w:rFonts w:ascii="Lato" w:eastAsia="Lato" w:hAnsi="Lato" w:cs="Lato"/>
        </w:rPr>
        <w:t>e.g.</w:t>
      </w:r>
      <w:proofErr w:type="gramEnd"/>
      <w:r>
        <w:rPr>
          <w:rFonts w:ascii="Lato" w:eastAsia="Lato" w:hAnsi="Lato" w:cs="Lato"/>
        </w:rPr>
        <w:t xml:space="preserve"> an image’s source, copyright, etc.). </w:t>
      </w:r>
    </w:p>
    <w:p w14:paraId="0000000D" w14:textId="77777777" w:rsidR="00A94ECE" w:rsidRDefault="009007FD">
      <w:pPr>
        <w:numPr>
          <w:ilvl w:val="0"/>
          <w:numId w:val="2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Figures (visual displays oth</w:t>
      </w:r>
      <w:r>
        <w:rPr>
          <w:rFonts w:ascii="Lato" w:eastAsia="Lato" w:hAnsi="Lato" w:cs="Lato"/>
        </w:rPr>
        <w:t xml:space="preserve">er than tables) are numbered consecutively and referenced in the adjacent text. </w:t>
      </w:r>
    </w:p>
    <w:p w14:paraId="0000000E" w14:textId="77777777" w:rsidR="00A94ECE" w:rsidRDefault="00A94ECE">
      <w:pPr>
        <w:spacing w:line="240" w:lineRule="auto"/>
        <w:rPr>
          <w:rFonts w:ascii="Lato" w:eastAsia="Lato" w:hAnsi="Lato" w:cs="Lato"/>
        </w:rPr>
      </w:pPr>
    </w:p>
    <w:p w14:paraId="0000000F" w14:textId="77777777" w:rsidR="00A94ECE" w:rsidRDefault="009007FD">
      <w:pPr>
        <w:pStyle w:val="Heading2"/>
        <w:spacing w:line="240" w:lineRule="auto"/>
        <w:rPr>
          <w:rFonts w:ascii="Lato" w:eastAsia="Lato" w:hAnsi="Lato" w:cs="Lato"/>
        </w:rPr>
      </w:pPr>
      <w:bookmarkStart w:id="3" w:name="_w7eemtz0zcbp" w:colFirst="0" w:colLast="0"/>
      <w:bookmarkEnd w:id="3"/>
      <w:r>
        <w:rPr>
          <w:rFonts w:ascii="Lato" w:eastAsia="Lato" w:hAnsi="Lato" w:cs="Lato"/>
        </w:rPr>
        <w:t xml:space="preserve">Tables </w:t>
      </w:r>
    </w:p>
    <w:p w14:paraId="00000010" w14:textId="77777777" w:rsidR="00A94ECE" w:rsidRDefault="009007FD">
      <w:pPr>
        <w:numPr>
          <w:ilvl w:val="0"/>
          <w:numId w:val="7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Tables include row and column headers. </w:t>
      </w:r>
    </w:p>
    <w:p w14:paraId="00000011" w14:textId="77777777" w:rsidR="00A94ECE" w:rsidRDefault="009007FD">
      <w:pPr>
        <w:numPr>
          <w:ilvl w:val="0"/>
          <w:numId w:val="7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Tables do not have merged or split cells. </w:t>
      </w:r>
    </w:p>
    <w:p w14:paraId="00000012" w14:textId="77777777" w:rsidR="00A94ECE" w:rsidRDefault="009007FD">
      <w:pPr>
        <w:numPr>
          <w:ilvl w:val="0"/>
          <w:numId w:val="7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Table cells should have sufficient padding so they are easy to read.</w:t>
      </w:r>
    </w:p>
    <w:p w14:paraId="00000013" w14:textId="77777777" w:rsidR="00A94ECE" w:rsidRDefault="009007FD">
      <w:pPr>
        <w:pStyle w:val="Heading2"/>
        <w:spacing w:line="240" w:lineRule="auto"/>
        <w:rPr>
          <w:rFonts w:ascii="Lato" w:eastAsia="Lato" w:hAnsi="Lato" w:cs="Lato"/>
        </w:rPr>
      </w:pPr>
      <w:bookmarkStart w:id="4" w:name="_2jufn4265rgn" w:colFirst="0" w:colLast="0"/>
      <w:bookmarkEnd w:id="4"/>
      <w:r>
        <w:rPr>
          <w:rFonts w:ascii="Lato" w:eastAsia="Lato" w:hAnsi="Lato" w:cs="Lato"/>
        </w:rPr>
        <w:t xml:space="preserve">Multimedia </w:t>
      </w:r>
    </w:p>
    <w:p w14:paraId="00000014" w14:textId="77777777" w:rsidR="00A94ECE" w:rsidRDefault="00A94ECE">
      <w:pPr>
        <w:spacing w:line="240" w:lineRule="auto"/>
        <w:ind w:left="720" w:firstLine="720"/>
        <w:rPr>
          <w:rFonts w:ascii="Lato" w:eastAsia="Lato" w:hAnsi="Lato" w:cs="Lato"/>
        </w:rPr>
      </w:pPr>
    </w:p>
    <w:p w14:paraId="00000015" w14:textId="77777777" w:rsidR="00A94ECE" w:rsidRDefault="009007FD">
      <w:pPr>
        <w:numPr>
          <w:ilvl w:val="0"/>
          <w:numId w:val="5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Audio-only files have transcripts.</w:t>
      </w:r>
    </w:p>
    <w:p w14:paraId="00000016" w14:textId="77777777" w:rsidR="00A94ECE" w:rsidRDefault="009007FD">
      <w:pPr>
        <w:numPr>
          <w:ilvl w:val="0"/>
          <w:numId w:val="5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Video-only files (no audio) have transcripts.</w:t>
      </w:r>
    </w:p>
    <w:p w14:paraId="00000017" w14:textId="77777777" w:rsidR="00A94ECE" w:rsidRDefault="009007FD">
      <w:pPr>
        <w:numPr>
          <w:ilvl w:val="0"/>
          <w:numId w:val="5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Video files (with audio) have captions (and transcripts for WCAG Level AAA).</w:t>
      </w:r>
    </w:p>
    <w:p w14:paraId="00000018" w14:textId="77777777" w:rsidR="00A94ECE" w:rsidRDefault="009007FD">
      <w:pPr>
        <w:numPr>
          <w:ilvl w:val="0"/>
          <w:numId w:val="5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Video files provide run time information. </w:t>
      </w:r>
      <w:proofErr w:type="spellStart"/>
      <w:r>
        <w:rPr>
          <w:rFonts w:ascii="Lato" w:eastAsia="Lato" w:hAnsi="Lato" w:cs="Lato"/>
        </w:rPr>
        <w:t>Eg.</w:t>
      </w:r>
      <w:proofErr w:type="spellEnd"/>
      <w:r>
        <w:rPr>
          <w:rFonts w:ascii="Lato" w:eastAsia="Lato" w:hAnsi="Lato" w:cs="Lato"/>
        </w:rPr>
        <w:t xml:space="preserve"> (3.14)</w:t>
      </w:r>
    </w:p>
    <w:p w14:paraId="00000019" w14:textId="77777777" w:rsidR="00A94ECE" w:rsidRDefault="009007FD">
      <w:pPr>
        <w:numPr>
          <w:ilvl w:val="0"/>
          <w:numId w:val="5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H5P content types used for activities</w:t>
      </w:r>
      <w:hyperlink r:id="rId8">
        <w:r>
          <w:rPr>
            <w:rFonts w:ascii="Lato" w:eastAsia="Lato" w:hAnsi="Lato" w:cs="Lato"/>
            <w:color w:val="1155CC"/>
            <w:u w:val="single"/>
          </w:rPr>
          <w:t xml:space="preserve"> are accessible</w:t>
        </w:r>
      </w:hyperlink>
      <w:r>
        <w:rPr>
          <w:rFonts w:ascii="Lato" w:eastAsia="Lato" w:hAnsi="Lato" w:cs="Lato"/>
        </w:rPr>
        <w:t>.</w:t>
      </w:r>
    </w:p>
    <w:p w14:paraId="0000001A" w14:textId="77777777" w:rsidR="00A94ECE" w:rsidRDefault="00A94ECE">
      <w:pPr>
        <w:spacing w:line="240" w:lineRule="auto"/>
        <w:rPr>
          <w:rFonts w:ascii="Lato" w:eastAsia="Lato" w:hAnsi="Lato" w:cs="Lato"/>
          <w:b/>
        </w:rPr>
      </w:pPr>
    </w:p>
    <w:p w14:paraId="0000001B" w14:textId="77777777" w:rsidR="00A94ECE" w:rsidRDefault="009007FD">
      <w:pPr>
        <w:pStyle w:val="Heading2"/>
        <w:spacing w:line="240" w:lineRule="auto"/>
        <w:rPr>
          <w:rFonts w:ascii="Lato" w:eastAsia="Lato" w:hAnsi="Lato" w:cs="Lato"/>
        </w:rPr>
      </w:pPr>
      <w:bookmarkStart w:id="5" w:name="_uaqgr85wqze2" w:colFirst="0" w:colLast="0"/>
      <w:bookmarkEnd w:id="5"/>
      <w:r>
        <w:br w:type="page"/>
      </w:r>
    </w:p>
    <w:p w14:paraId="0000001C" w14:textId="77777777" w:rsidR="00A94ECE" w:rsidRDefault="009007FD">
      <w:pPr>
        <w:pStyle w:val="Heading2"/>
        <w:spacing w:line="240" w:lineRule="auto"/>
        <w:rPr>
          <w:rFonts w:ascii="Lato" w:eastAsia="Lato" w:hAnsi="Lato" w:cs="Lato"/>
          <w:u w:val="single"/>
        </w:rPr>
      </w:pPr>
      <w:bookmarkStart w:id="6" w:name="_tkctxq9d998v" w:colFirst="0" w:colLast="0"/>
      <w:bookmarkEnd w:id="6"/>
      <w:r>
        <w:rPr>
          <w:rFonts w:ascii="Lato" w:eastAsia="Lato" w:hAnsi="Lato" w:cs="Lato"/>
        </w:rPr>
        <w:lastRenderedPageBreak/>
        <w:t xml:space="preserve">Links </w:t>
      </w:r>
    </w:p>
    <w:p w14:paraId="0000001D" w14:textId="77777777" w:rsidR="00A94ECE" w:rsidRDefault="00A94ECE">
      <w:pPr>
        <w:spacing w:line="240" w:lineRule="auto"/>
        <w:ind w:left="720"/>
        <w:rPr>
          <w:rFonts w:ascii="Lato" w:eastAsia="Lato" w:hAnsi="Lato" w:cs="Lato"/>
        </w:rPr>
      </w:pPr>
    </w:p>
    <w:p w14:paraId="0000001E" w14:textId="77777777" w:rsidR="00A94ECE" w:rsidRDefault="009007FD">
      <w:pPr>
        <w:numPr>
          <w:ilvl w:val="0"/>
          <w:numId w:val="4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Links that open or download a file i</w:t>
      </w:r>
      <w:r>
        <w:rPr>
          <w:rFonts w:ascii="Lato" w:eastAsia="Lato" w:hAnsi="Lato" w:cs="Lato"/>
        </w:rPr>
        <w:t>nclude information about the file type and size next to the link (e.g., PDF, 80KB)</w:t>
      </w:r>
    </w:p>
    <w:p w14:paraId="0000001F" w14:textId="77777777" w:rsidR="00A94ECE" w:rsidRDefault="009007FD">
      <w:pPr>
        <w:numPr>
          <w:ilvl w:val="0"/>
          <w:numId w:val="4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Links do not open in new windows or tabs where possible. If this is unavoidable, include a warning in the link text (e.g., </w:t>
      </w:r>
      <w:r>
        <w:rPr>
          <w:rFonts w:ascii="Lato" w:eastAsia="Lato" w:hAnsi="Lato" w:cs="Lato"/>
          <w:u w:val="single"/>
        </w:rPr>
        <w:t>opens in new tab</w:t>
      </w:r>
      <w:r>
        <w:rPr>
          <w:rFonts w:ascii="Lato" w:eastAsia="Lato" w:hAnsi="Lato" w:cs="Lato"/>
        </w:rPr>
        <w:t>)</w:t>
      </w:r>
    </w:p>
    <w:p w14:paraId="00000020" w14:textId="70C3A458" w:rsidR="00A94ECE" w:rsidRDefault="009007FD">
      <w:pPr>
        <w:numPr>
          <w:ilvl w:val="0"/>
          <w:numId w:val="4"/>
        </w:numPr>
        <w:pBdr>
          <w:bottom w:val="none" w:sz="0" w:space="3" w:color="auto"/>
        </w:pBdr>
        <w:shd w:val="clear" w:color="auto" w:fill="FFFFFF"/>
        <w:spacing w:after="760" w:line="240" w:lineRule="auto"/>
        <w:rPr>
          <w:rFonts w:ascii="Lato" w:eastAsia="Lato" w:hAnsi="Lato" w:cs="Lato"/>
        </w:rPr>
      </w:pPr>
      <w:hyperlink r:id="rId9">
        <w:r>
          <w:rPr>
            <w:rFonts w:ascii="Lato" w:eastAsia="Lato" w:hAnsi="Lato" w:cs="Lato"/>
            <w:color w:val="1155CC"/>
            <w:u w:val="single"/>
          </w:rPr>
          <w:t>Links have descriptive text</w:t>
        </w:r>
      </w:hyperlink>
      <w:r>
        <w:rPr>
          <w:rFonts w:ascii="Lato" w:eastAsia="Lato" w:hAnsi="Lato" w:cs="Lato"/>
        </w:rPr>
        <w:t xml:space="preserve"> to help users predict where they are going. Instead of text such as “click here,” use text that provides useful context, such as “read the </w:t>
      </w:r>
      <w:hyperlink r:id="rId10">
        <w:r>
          <w:rPr>
            <w:rFonts w:ascii="Lato" w:eastAsia="Lato" w:hAnsi="Lato" w:cs="Lato"/>
            <w:color w:val="1155CC"/>
            <w:u w:val="single"/>
          </w:rPr>
          <w:t xml:space="preserve">Uluru Statement </w:t>
        </w:r>
        <w:r w:rsidR="004A4CA1">
          <w:rPr>
            <w:rFonts w:ascii="Lato" w:eastAsia="Lato" w:hAnsi="Lato" w:cs="Lato"/>
            <w:color w:val="1155CC"/>
            <w:u w:val="single"/>
          </w:rPr>
          <w:t>f</w:t>
        </w:r>
        <w:r>
          <w:rPr>
            <w:rFonts w:ascii="Lato" w:eastAsia="Lato" w:hAnsi="Lato" w:cs="Lato"/>
            <w:color w:val="1155CC"/>
            <w:u w:val="single"/>
          </w:rPr>
          <w:t>rom the Heart</w:t>
        </w:r>
      </w:hyperlink>
      <w:r>
        <w:rPr>
          <w:rFonts w:ascii="Lato" w:eastAsia="Lato" w:hAnsi="Lato" w:cs="Lato"/>
        </w:rPr>
        <w:t>.”</w:t>
      </w:r>
    </w:p>
    <w:p w14:paraId="00000021" w14:textId="77777777" w:rsidR="00A94ECE" w:rsidRDefault="009007FD">
      <w:pPr>
        <w:pStyle w:val="Heading2"/>
        <w:spacing w:line="240" w:lineRule="auto"/>
        <w:rPr>
          <w:rFonts w:ascii="Lato" w:eastAsia="Lato" w:hAnsi="Lato" w:cs="Lato"/>
        </w:rPr>
      </w:pPr>
      <w:bookmarkStart w:id="7" w:name="_e22b0n6z5x53" w:colFirst="0" w:colLast="0"/>
      <w:bookmarkEnd w:id="7"/>
      <w:r>
        <w:rPr>
          <w:rFonts w:ascii="Lato" w:eastAsia="Lato" w:hAnsi="Lato" w:cs="Lato"/>
        </w:rPr>
        <w:t>Formulas</w:t>
      </w:r>
    </w:p>
    <w:p w14:paraId="00000022" w14:textId="77777777" w:rsidR="00A94ECE" w:rsidRDefault="009007FD">
      <w:pPr>
        <w:numPr>
          <w:ilvl w:val="0"/>
          <w:numId w:val="6"/>
        </w:numPr>
        <w:spacing w:line="240" w:lineRule="auto"/>
        <w:rPr>
          <w:rFonts w:ascii="Lato" w:eastAsia="Lato" w:hAnsi="Lato" w:cs="Lato"/>
        </w:rPr>
      </w:pPr>
      <w:hyperlink r:id="rId11">
        <w:r>
          <w:rPr>
            <w:rFonts w:ascii="Lato" w:eastAsia="Lato" w:hAnsi="Lato" w:cs="Lato"/>
            <w:color w:val="1155CC"/>
            <w:u w:val="single"/>
          </w:rPr>
          <w:t xml:space="preserve">Equations are created in Pressbooks using </w:t>
        </w:r>
        <w:proofErr w:type="spellStart"/>
        <w:r>
          <w:rPr>
            <w:rFonts w:ascii="Lato" w:eastAsia="Lato" w:hAnsi="Lato" w:cs="Lato"/>
            <w:color w:val="1155CC"/>
            <w:u w:val="single"/>
          </w:rPr>
          <w:t>MathJax</w:t>
        </w:r>
        <w:proofErr w:type="spellEnd"/>
        <w:r>
          <w:rPr>
            <w:rFonts w:ascii="Lato" w:eastAsia="Lato" w:hAnsi="Lato" w:cs="Lato"/>
            <w:color w:val="1155CC"/>
            <w:u w:val="single"/>
          </w:rPr>
          <w:t xml:space="preserve"> or </w:t>
        </w:r>
        <w:proofErr w:type="spellStart"/>
        <w:r>
          <w:rPr>
            <w:rFonts w:ascii="Lato" w:eastAsia="Lato" w:hAnsi="Lato" w:cs="Lato"/>
            <w:color w:val="1155CC"/>
            <w:u w:val="single"/>
          </w:rPr>
          <w:t>QuickLaTeX</w:t>
        </w:r>
        <w:proofErr w:type="spellEnd"/>
      </w:hyperlink>
      <w:r>
        <w:rPr>
          <w:rFonts w:ascii="Lato" w:eastAsia="Lato" w:hAnsi="Lato" w:cs="Lato"/>
        </w:rPr>
        <w:t>.</w:t>
      </w:r>
    </w:p>
    <w:p w14:paraId="00000023" w14:textId="77777777" w:rsidR="00A94ECE" w:rsidRDefault="00A94ECE">
      <w:pPr>
        <w:spacing w:line="240" w:lineRule="auto"/>
        <w:rPr>
          <w:rFonts w:ascii="Lato" w:eastAsia="Lato" w:hAnsi="Lato" w:cs="Lato"/>
        </w:rPr>
      </w:pPr>
    </w:p>
    <w:p w14:paraId="00000024" w14:textId="77777777" w:rsidR="00A94ECE" w:rsidRDefault="009007FD">
      <w:pPr>
        <w:pStyle w:val="Heading2"/>
        <w:spacing w:line="240" w:lineRule="auto"/>
        <w:rPr>
          <w:rFonts w:ascii="Lato" w:eastAsia="Lato" w:hAnsi="Lato" w:cs="Lato"/>
        </w:rPr>
      </w:pPr>
      <w:bookmarkStart w:id="8" w:name="_wxtk0rznxyu" w:colFirst="0" w:colLast="0"/>
      <w:bookmarkEnd w:id="8"/>
      <w:r>
        <w:rPr>
          <w:rFonts w:ascii="Lato" w:eastAsia="Lato" w:hAnsi="Lato" w:cs="Lato"/>
        </w:rPr>
        <w:t xml:space="preserve">Lists </w:t>
      </w:r>
    </w:p>
    <w:p w14:paraId="00000025" w14:textId="77777777" w:rsidR="00A94ECE" w:rsidRDefault="009007FD">
      <w:pPr>
        <w:numPr>
          <w:ilvl w:val="0"/>
          <w:numId w:val="9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Lists are marked up with HTML tags so sc</w:t>
      </w:r>
      <w:r>
        <w:rPr>
          <w:rFonts w:ascii="Lato" w:eastAsia="Lato" w:hAnsi="Lato" w:cs="Lato"/>
        </w:rPr>
        <w:t>reen readers can read them.</w:t>
      </w:r>
    </w:p>
    <w:p w14:paraId="00000026" w14:textId="77777777" w:rsidR="00A94ECE" w:rsidRDefault="009007FD">
      <w:pPr>
        <w:numPr>
          <w:ilvl w:val="0"/>
          <w:numId w:val="9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Numbered or ordered lists are used for sequential list items.</w:t>
      </w:r>
    </w:p>
    <w:p w14:paraId="00000027" w14:textId="77777777" w:rsidR="00A94ECE" w:rsidRDefault="009007FD">
      <w:pPr>
        <w:numPr>
          <w:ilvl w:val="0"/>
          <w:numId w:val="9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Bulleted or unordered lists are used for non-sequential list items.</w:t>
      </w:r>
    </w:p>
    <w:p w14:paraId="00000028" w14:textId="77777777" w:rsidR="00A94ECE" w:rsidRDefault="00A94ECE">
      <w:pPr>
        <w:spacing w:line="240" w:lineRule="auto"/>
        <w:rPr>
          <w:rFonts w:ascii="Lato" w:eastAsia="Lato" w:hAnsi="Lato" w:cs="Lato"/>
        </w:rPr>
      </w:pPr>
    </w:p>
    <w:p w14:paraId="00000029" w14:textId="77777777" w:rsidR="00A94ECE" w:rsidRDefault="009007FD">
      <w:pPr>
        <w:pStyle w:val="Heading2"/>
        <w:spacing w:line="240" w:lineRule="auto"/>
        <w:rPr>
          <w:rFonts w:ascii="Lato" w:eastAsia="Lato" w:hAnsi="Lato" w:cs="Lato"/>
        </w:rPr>
      </w:pPr>
      <w:bookmarkStart w:id="9" w:name="_cyi71724ifzc" w:colFirst="0" w:colLast="0"/>
      <w:bookmarkEnd w:id="9"/>
      <w:r>
        <w:rPr>
          <w:rFonts w:ascii="Lato" w:eastAsia="Lato" w:hAnsi="Lato" w:cs="Lato"/>
        </w:rPr>
        <w:t xml:space="preserve">Download formats </w:t>
      </w:r>
    </w:p>
    <w:p w14:paraId="0000002A" w14:textId="77777777" w:rsidR="00A94ECE" w:rsidRDefault="009007FD">
      <w:pPr>
        <w:numPr>
          <w:ilvl w:val="0"/>
          <w:numId w:val="3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Digital PDF is available, formatted appropriately and checked for accessibility.</w:t>
      </w:r>
    </w:p>
    <w:p w14:paraId="0000002B" w14:textId="77777777" w:rsidR="00A94ECE" w:rsidRDefault="009007FD">
      <w:pPr>
        <w:numPr>
          <w:ilvl w:val="0"/>
          <w:numId w:val="3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EPUB is available, formatted appropriately and checked for accessibility.</w:t>
      </w:r>
    </w:p>
    <w:p w14:paraId="0000002C" w14:textId="77777777" w:rsidR="00A94ECE" w:rsidRDefault="00A94ECE">
      <w:pPr>
        <w:spacing w:line="240" w:lineRule="auto"/>
        <w:rPr>
          <w:rFonts w:ascii="Lato" w:eastAsia="Lato" w:hAnsi="Lato" w:cs="Lato"/>
        </w:rPr>
      </w:pPr>
    </w:p>
    <w:p w14:paraId="0000002D" w14:textId="77777777" w:rsidR="00A94ECE" w:rsidRDefault="00A94ECE">
      <w:pPr>
        <w:spacing w:line="240" w:lineRule="auto"/>
        <w:rPr>
          <w:rFonts w:ascii="Lato" w:eastAsia="Lato" w:hAnsi="Lato" w:cs="Lato"/>
        </w:rPr>
      </w:pPr>
    </w:p>
    <w:p w14:paraId="0000002E" w14:textId="77777777" w:rsidR="00A94ECE" w:rsidRDefault="009007FD">
      <w:pPr>
        <w:pStyle w:val="Heading2"/>
        <w:spacing w:line="240" w:lineRule="auto"/>
        <w:rPr>
          <w:rFonts w:ascii="Lato" w:eastAsia="Lato" w:hAnsi="Lato" w:cs="Lato"/>
        </w:rPr>
      </w:pPr>
      <w:bookmarkStart w:id="10" w:name="_hzsn8id5iim6" w:colFirst="0" w:colLast="0"/>
      <w:bookmarkEnd w:id="10"/>
      <w:r>
        <w:rPr>
          <w:rFonts w:ascii="Lato" w:eastAsia="Lato" w:hAnsi="Lato" w:cs="Lato"/>
        </w:rPr>
        <w:t>Colour contrast</w:t>
      </w:r>
    </w:p>
    <w:p w14:paraId="0000002F" w14:textId="77777777" w:rsidR="00A94ECE" w:rsidRDefault="009007FD">
      <w:pPr>
        <w:numPr>
          <w:ilvl w:val="0"/>
          <w:numId w:val="8"/>
        </w:num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The </w:t>
      </w:r>
      <w:hyperlink r:id="rId12">
        <w:r>
          <w:rPr>
            <w:rFonts w:ascii="Lato" w:eastAsia="Lato" w:hAnsi="Lato" w:cs="Lato"/>
            <w:color w:val="1155CC"/>
            <w:u w:val="single"/>
          </w:rPr>
          <w:t>contrast ratio</w:t>
        </w:r>
        <w:r>
          <w:rPr>
            <w:rFonts w:ascii="Lato" w:eastAsia="Lato" w:hAnsi="Lato" w:cs="Lato"/>
            <w:color w:val="1155CC"/>
            <w:u w:val="single"/>
          </w:rPr>
          <w:t xml:space="preserve"> between the text and its background</w:t>
        </w:r>
      </w:hyperlink>
      <w:r>
        <w:rPr>
          <w:rFonts w:ascii="Lato" w:eastAsia="Lato" w:hAnsi="Lato" w:cs="Lato"/>
        </w:rPr>
        <w:t xml:space="preserve"> is at least </w:t>
      </w:r>
      <w:r>
        <w:rPr>
          <w:rFonts w:ascii="Lato" w:eastAsia="Lato" w:hAnsi="Lato" w:cs="Lato"/>
          <w:color w:val="333333"/>
        </w:rPr>
        <w:t>4.5:1 for</w:t>
      </w:r>
      <w:r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  <w:color w:val="333333"/>
        </w:rPr>
        <w:t>normal text and 3:1 for large text,</w:t>
      </w:r>
      <w:r>
        <w:rPr>
          <w:rFonts w:ascii="Lato" w:eastAsia="Lato" w:hAnsi="Lato" w:cs="Lato"/>
        </w:rPr>
        <w:t xml:space="preserve"> so the content is easy to see. </w:t>
      </w:r>
    </w:p>
    <w:p w14:paraId="00000030" w14:textId="77777777" w:rsidR="00A94ECE" w:rsidRDefault="00A94ECE">
      <w:pPr>
        <w:spacing w:line="240" w:lineRule="auto"/>
        <w:rPr>
          <w:rFonts w:ascii="Lato" w:eastAsia="Lato" w:hAnsi="Lato" w:cs="Lato"/>
        </w:rPr>
      </w:pPr>
    </w:p>
    <w:p w14:paraId="00000031" w14:textId="77777777" w:rsidR="00A94ECE" w:rsidRDefault="00A94ECE">
      <w:pPr>
        <w:spacing w:line="240" w:lineRule="auto"/>
        <w:rPr>
          <w:rFonts w:ascii="Lato" w:eastAsia="Lato" w:hAnsi="Lato" w:cs="Lato"/>
        </w:rPr>
      </w:pPr>
    </w:p>
    <w:p w14:paraId="00000032" w14:textId="77777777" w:rsidR="00A94ECE" w:rsidRDefault="00A94ECE">
      <w:pPr>
        <w:spacing w:line="240" w:lineRule="auto"/>
        <w:rPr>
          <w:rFonts w:ascii="Lato" w:eastAsia="Lato" w:hAnsi="Lato" w:cs="Lato"/>
        </w:rPr>
      </w:pPr>
    </w:p>
    <w:p w14:paraId="00000033" w14:textId="77777777" w:rsidR="00A94ECE" w:rsidRDefault="00A94ECE">
      <w:pPr>
        <w:spacing w:line="240" w:lineRule="auto"/>
        <w:rPr>
          <w:rFonts w:ascii="Lato" w:eastAsia="Lato" w:hAnsi="Lato" w:cs="Lato"/>
        </w:rPr>
      </w:pPr>
    </w:p>
    <w:p w14:paraId="00000034" w14:textId="77777777" w:rsidR="00A94ECE" w:rsidRDefault="009007FD">
      <w:pPr>
        <w:spacing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Accessibility Checklist is an adaptation of the </w:t>
      </w:r>
      <w:hyperlink r:id="rId13">
        <w:r>
          <w:rPr>
            <w:rFonts w:ascii="Lato" w:eastAsia="Lato" w:hAnsi="Lato" w:cs="Lato"/>
            <w:color w:val="1155CC"/>
            <w:u w:val="single"/>
          </w:rPr>
          <w:t>Checklist for Accessibility</w:t>
        </w:r>
      </w:hyperlink>
      <w:r>
        <w:rPr>
          <w:rFonts w:ascii="Lato" w:eastAsia="Lato" w:hAnsi="Lato" w:cs="Lato"/>
        </w:rPr>
        <w:t xml:space="preserve"> (on </w:t>
      </w:r>
      <w:hyperlink r:id="rId14">
        <w:r>
          <w:rPr>
            <w:rFonts w:ascii="Lato" w:eastAsia="Lato" w:hAnsi="Lato" w:cs="Lato"/>
            <w:color w:val="1155CC"/>
            <w:u w:val="single"/>
          </w:rPr>
          <w:t>Accessibility Toolkit</w:t>
        </w:r>
      </w:hyperlink>
      <w:r>
        <w:rPr>
          <w:rFonts w:ascii="Lato" w:eastAsia="Lato" w:hAnsi="Lato" w:cs="Lato"/>
        </w:rPr>
        <w:t>, 2nd ed) by Amanda Co</w:t>
      </w:r>
      <w:r>
        <w:rPr>
          <w:rFonts w:ascii="Lato" w:eastAsia="Lato" w:hAnsi="Lato" w:cs="Lato"/>
        </w:rPr>
        <w:t xml:space="preserve">olidge, Sue Doner, Tara Robertson &amp; Josie Gray and is used under a </w:t>
      </w:r>
      <w:hyperlink r:id="rId15">
        <w:r>
          <w:rPr>
            <w:rFonts w:ascii="Lato" w:eastAsia="Lato" w:hAnsi="Lato" w:cs="Lato"/>
            <w:color w:val="1155CC"/>
            <w:u w:val="single"/>
          </w:rPr>
          <w:t>CC BY 4.0 license</w:t>
        </w:r>
      </w:hyperlink>
      <w:r>
        <w:rPr>
          <w:rFonts w:ascii="Lato" w:eastAsia="Lato" w:hAnsi="Lato" w:cs="Lato"/>
        </w:rPr>
        <w:t>.</w:t>
      </w:r>
    </w:p>
    <w:p w14:paraId="00000035" w14:textId="77777777" w:rsidR="00A94ECE" w:rsidRDefault="00A94ECE">
      <w:pPr>
        <w:spacing w:line="240" w:lineRule="auto"/>
        <w:rPr>
          <w:rFonts w:ascii="Lato" w:eastAsia="Lato" w:hAnsi="Lato" w:cs="Lato"/>
        </w:rPr>
      </w:pPr>
    </w:p>
    <w:p w14:paraId="00000036" w14:textId="77777777" w:rsidR="00A94ECE" w:rsidRDefault="00A94ECE">
      <w:pPr>
        <w:spacing w:line="240" w:lineRule="auto"/>
        <w:rPr>
          <w:rFonts w:ascii="Lato" w:eastAsia="Lato" w:hAnsi="Lato" w:cs="Lato"/>
        </w:rPr>
      </w:pPr>
    </w:p>
    <w:p w14:paraId="00000037" w14:textId="77777777" w:rsidR="00A94ECE" w:rsidRDefault="00A94ECE">
      <w:pPr>
        <w:spacing w:line="240" w:lineRule="auto"/>
        <w:rPr>
          <w:rFonts w:ascii="Lato" w:eastAsia="Lato" w:hAnsi="Lato" w:cs="Lato"/>
        </w:rPr>
      </w:pPr>
    </w:p>
    <w:p w14:paraId="00000038" w14:textId="77777777" w:rsidR="00A94ECE" w:rsidRDefault="00A94ECE">
      <w:pPr>
        <w:spacing w:line="240" w:lineRule="auto"/>
        <w:rPr>
          <w:rFonts w:ascii="Lato" w:eastAsia="Lato" w:hAnsi="Lato" w:cs="Lato"/>
        </w:rPr>
      </w:pPr>
    </w:p>
    <w:p w14:paraId="00000039" w14:textId="77777777" w:rsidR="00A94ECE" w:rsidRDefault="00A94ECE">
      <w:pPr>
        <w:spacing w:line="240" w:lineRule="auto"/>
        <w:rPr>
          <w:rFonts w:ascii="Lato" w:eastAsia="Lato" w:hAnsi="Lato" w:cs="Lato"/>
        </w:rPr>
      </w:pPr>
    </w:p>
    <w:p w14:paraId="0000003A" w14:textId="77777777" w:rsidR="00A94ECE" w:rsidRDefault="00A94ECE">
      <w:pPr>
        <w:spacing w:line="240" w:lineRule="auto"/>
        <w:rPr>
          <w:rFonts w:ascii="Lato" w:eastAsia="Lato" w:hAnsi="Lato" w:cs="Lato"/>
        </w:rPr>
      </w:pPr>
    </w:p>
    <w:p w14:paraId="0000003B" w14:textId="77777777" w:rsidR="00A94ECE" w:rsidRDefault="00A94ECE">
      <w:pPr>
        <w:spacing w:line="240" w:lineRule="auto"/>
        <w:rPr>
          <w:rFonts w:ascii="Lato" w:eastAsia="Lato" w:hAnsi="Lato" w:cs="Lato"/>
        </w:rPr>
      </w:pPr>
    </w:p>
    <w:sectPr w:rsidR="00A94ECE">
      <w:footerReference w:type="default" r:id="rId16"/>
      <w:headerReference w:type="first" r:id="rId17"/>
      <w:footerReference w:type="first" r:id="rId18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5BDE" w14:textId="77777777" w:rsidR="009007FD" w:rsidRDefault="009007FD">
      <w:pPr>
        <w:spacing w:line="240" w:lineRule="auto"/>
      </w:pPr>
      <w:r>
        <w:separator/>
      </w:r>
    </w:p>
  </w:endnote>
  <w:endnote w:type="continuationSeparator" w:id="0">
    <w:p w14:paraId="702CC1ED" w14:textId="77777777" w:rsidR="009007FD" w:rsidRDefault="00900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A94ECE" w:rsidRDefault="009007FD">
    <w:pPr>
      <w:spacing w:line="240" w:lineRule="auto"/>
      <w:rPr>
        <w:rFonts w:ascii="Lato" w:eastAsia="Lato" w:hAnsi="Lato" w:cs="Lato"/>
      </w:rPr>
    </w:pPr>
    <w:r>
      <w:rPr>
        <w:rFonts w:ascii="Lato" w:eastAsia="Lato" w:hAnsi="Lato" w:cs="Lato"/>
      </w:rPr>
      <w:t xml:space="preserve">Suggested attribution: "Accessibility checklist" by Monash University Library is licensed under </w:t>
    </w:r>
    <w:hyperlink r:id="rId1">
      <w:r>
        <w:rPr>
          <w:rFonts w:ascii="Lato" w:eastAsia="Lato" w:hAnsi="Lato" w:cs="Lato"/>
          <w:color w:val="1155CC"/>
          <w:u w:val="single"/>
        </w:rPr>
        <w:t>CC BY-NC 4.0</w:t>
      </w:r>
    </w:hyperlink>
  </w:p>
  <w:p w14:paraId="0000003D" w14:textId="77777777" w:rsidR="00A94ECE" w:rsidRDefault="00A94E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A94ECE" w:rsidRDefault="00A94E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9C41" w14:textId="77777777" w:rsidR="009007FD" w:rsidRDefault="009007FD">
      <w:pPr>
        <w:spacing w:line="240" w:lineRule="auto"/>
      </w:pPr>
      <w:r>
        <w:separator/>
      </w:r>
    </w:p>
  </w:footnote>
  <w:footnote w:type="continuationSeparator" w:id="0">
    <w:p w14:paraId="6B26EA1B" w14:textId="77777777" w:rsidR="009007FD" w:rsidRDefault="009007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A94ECE" w:rsidRDefault="00A94E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1761"/>
    <w:multiLevelType w:val="multilevel"/>
    <w:tmpl w:val="4B5C6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936C33"/>
    <w:multiLevelType w:val="multilevel"/>
    <w:tmpl w:val="40324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431A20"/>
    <w:multiLevelType w:val="multilevel"/>
    <w:tmpl w:val="F716B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7272B7"/>
    <w:multiLevelType w:val="multilevel"/>
    <w:tmpl w:val="67605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F60876"/>
    <w:multiLevelType w:val="multilevel"/>
    <w:tmpl w:val="7C1C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2716FC"/>
    <w:multiLevelType w:val="multilevel"/>
    <w:tmpl w:val="EFC28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3D179A"/>
    <w:multiLevelType w:val="multilevel"/>
    <w:tmpl w:val="46E09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856B58"/>
    <w:multiLevelType w:val="multilevel"/>
    <w:tmpl w:val="AFC46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9376D2"/>
    <w:multiLevelType w:val="multilevel"/>
    <w:tmpl w:val="5A889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CE"/>
    <w:rsid w:val="004A4CA1"/>
    <w:rsid w:val="009007FD"/>
    <w:rsid w:val="00A94ECE"/>
    <w:rsid w:val="00F9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D29B"/>
  <w15:docId w15:val="{5612DE2F-625D-4EE4-9833-220A8FC9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h5p.com/hc/en-us/articles/7505649072797-Content-types-recommendations" TargetMode="External"/><Relationship Id="rId13" Type="http://schemas.openxmlformats.org/officeDocument/2006/relationships/hyperlink" Target="https://opentextbc.ca/accessibilitytoolkit/back-matter/appendix-checklist-for-accessibility-toolkit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ccessibility.psu.edu/foreignlanguages" TargetMode="External"/><Relationship Id="rId12" Type="http://schemas.openxmlformats.org/officeDocument/2006/relationships/hyperlink" Target="https://webaim.org/resources/contrastchecker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uide.pressbooks.com/chapter/add-mathematical-nota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/4.0/deed.en" TargetMode="External"/><Relationship Id="rId10" Type="http://schemas.openxmlformats.org/officeDocument/2006/relationships/hyperlink" Target="https://ulurustatement.org/the-statement/view-the-statemen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cessibility.psu.edu/linktext/" TargetMode="External"/><Relationship Id="rId14" Type="http://schemas.openxmlformats.org/officeDocument/2006/relationships/hyperlink" Target="https://opentextbc.ca/accessibilitytoolk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Fafeita</dc:creator>
  <cp:lastModifiedBy>Jenny Fafeita</cp:lastModifiedBy>
  <cp:revision>3</cp:revision>
  <dcterms:created xsi:type="dcterms:W3CDTF">2025-05-27T06:28:00Z</dcterms:created>
  <dcterms:modified xsi:type="dcterms:W3CDTF">2025-05-27T06:29:00Z</dcterms:modified>
</cp:coreProperties>
</file>